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>Экземпляр №  ______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Выборы депутатов Государственной Думы Федерального Собрания Российской Федерации девятого созыва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20 сентября 2026 года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32"/>
        </w:rPr>
        <w:t>ПРОТОКОЛ № 1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территориальной избирательной комиссии</w:t>
        <w:br/>
        <w:t>об итогах голосования по одномандатному избирательному округу</w:t>
        <w:br/>
        <w:t>Тверская область – Тверской одномандатный избирательный округ № 178</w:t>
        <w:br/>
        <w:t>на территории городской округ город Тверь, Московский район</w:t>
        <w:cr/>
      </w:r>
    </w:p>
    <w:tbl>
      <w:tblPr>
        <w:tblW w:w="5000" w:type="pct"/>
        <w:jc w:val="center"/>
      </w:tblP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  <w:jc w:val="left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59</w:t>
            </w:r>
          </w:p>
        </w:tc>
      </w:t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поступивших протоколов № 1 участковых избирательных комиссий об итогах голосования, на основании которых составлен протокол № 1 территориальной избирательной комиссии об итогах голосования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59</w:t>
            </w:r>
          </w:p>
        </w:tc>
      </w:t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</w:tblPr>
      <w:tr>
        <w:trPr>
          <w:cantSplit/>
        </w:trPr>
        <w:tc>
          <w:tcPr>
            <w:tcW w:w="10200" w:type="dxa"/>
          </w:tcPr>
          <w:p>
            <w:pPr>
              <w:spacing w:before="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br/>
              <w:t xml:space="preserve">            После предварительной проверки правильности составления протоколов № 1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 с т а н о в и л а: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избирателей, внесенных в списки избирателей на момент окончания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4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6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7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8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9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10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11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12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</w:tbl>
    <w:p>
      <w:pPr>
        <w:spacing w:before="0" w:after="0" w:lineRule="exact" w:line="14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4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</w:trPr>
        <w:tc>
          <w:tcPr>
            <w:tcW w:w="68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Фамилии, имена и отчества внесенных в избирательный бюллетень зарегистрированных кандидатов</w:t>
            </w:r>
          </w:p>
        </w:tc>
        <w:tc>
          <w:tcPr>
            <w:tcW w:w="7725" w:type="dxa"/>
            <w:hMerge w:val="continue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Число голосов избирателей, поданных за каждого зарегистрированного кандидата</w:t>
            </w: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13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Аршинова Алёна Игоревна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14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Долгушин Александр Борисович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15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Карпов Дмитрий Викентьевич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16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Клейменов Илья Юрьевич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17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Кузнецов Виктор Эдуардович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18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Лебедев Олег Александрович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19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Левшуков Дмитрий Николаевич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20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Рогозин Сергей Николаевич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21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Тарасов Владимир Алексеевич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 xml:space="preserve"> </w:t>
      </w:r>
    </w:p>
    <w:p/>
    <w:tbl>
      <w:tblPr>
        <w:tblW w:w="5000" w:type="pct"/>
        <w:jc w:val="center"/>
      </w:tblP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Председатель территориальной избирательной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0" w:after="0" w:lineRule="auto" w:line="240"/>
              <w:ind w:left="10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Тимофеева Я. С.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  <w:jc w:val="left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  <w:jc w:val="left"/>
            </w:pPr>
          </w:p>
        </w:tc>
      </w:tr>
      <w:tr>
        <w:trPr>
          <w:cantSplit/>
        </w:trPr>
        <w:tc>
          <w:tcPr>
            <w:tcW w:w="2725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2835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(фамилия, инициалы)</w:t>
            </w:r>
          </w:p>
        </w:tc>
        <w:tc>
          <w:tcPr>
            <w:tcW w:w="283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(подпись либо причина отсутствия, отметка</w:t>
              <w:br/>
              <w:t>об особом мнении)</w:t>
            </w: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Заместитель председателя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Силич Г.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Секретарь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Экилик Ю.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Члены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Багренцев А. О.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Громова Н. Г.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Жирков С.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Жирнова М. Г.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Камушкина Л. П.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Кузнецова Е.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Махновец А. С.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Поснов В.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Саркисян Р.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Серова Т. Н.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Чуковин Г. Г.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полномочия приостановлены</w:t>
            </w:r>
          </w:p>
        </w:tc>
      </w:tr>
    </w:tbl>
    <w:p/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4"/>
        </w:rPr>
        <w:t xml:space="preserve">          МП          Протокол подписан "____" _____________ 20____ года в ____ часов ____ минут</w:t>
      </w:r>
    </w:p>
    <w:sectPr>
      <w:pgSz w:w="11905" w:h="16837"/>
      <w:pgMar w:left="850" w:top="453" w:right="850" w:bottom="45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eastAsia="Times New Roman" w:hAnsi="Times New Roman"/>
      </w:rPr>
    </w:rPrDefault>
    <w:pPrDefault>
      <w:pPr/>
    </w:pPrDefault>
  </w:docDefault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2026-09-21T06:22:09Z</dcterms:created>
  <dc:creator>Apache POI</dc:creator>
</cp:coreProperties>
</file>