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58" w:rsidRPr="00743193" w:rsidRDefault="00AF2158" w:rsidP="00EE3138">
      <w:pPr>
        <w:spacing w:line="360" w:lineRule="auto"/>
        <w:ind w:firstLine="709"/>
        <w:rPr>
          <w:b/>
          <w:color w:val="000000"/>
          <w:sz w:val="32"/>
          <w:szCs w:val="32"/>
        </w:rPr>
      </w:pPr>
      <w:r w:rsidRPr="00743193">
        <w:rPr>
          <w:b/>
          <w:color w:val="000000"/>
          <w:sz w:val="32"/>
          <w:szCs w:val="32"/>
        </w:rPr>
        <w:t>ТЕРРИТОРИАЛЬНАЯ ИЗБИРАТЕЛЬНАЯ КОМИССИЯ</w:t>
      </w:r>
    </w:p>
    <w:p w:rsidR="00AF2158" w:rsidRPr="00743193" w:rsidRDefault="00AF2158" w:rsidP="00EE3138">
      <w:pPr>
        <w:spacing w:line="360" w:lineRule="auto"/>
        <w:ind w:firstLine="709"/>
        <w:rPr>
          <w:b/>
          <w:color w:val="000000"/>
          <w:sz w:val="32"/>
          <w:szCs w:val="32"/>
        </w:rPr>
      </w:pPr>
      <w:r>
        <w:rPr>
          <w:b/>
          <w:color w:val="000000"/>
          <w:sz w:val="32"/>
          <w:szCs w:val="32"/>
        </w:rPr>
        <w:t xml:space="preserve">МОСКОВСКОГО </w:t>
      </w:r>
      <w:r w:rsidRPr="00743193">
        <w:rPr>
          <w:b/>
          <w:color w:val="000000"/>
          <w:sz w:val="32"/>
          <w:szCs w:val="32"/>
        </w:rPr>
        <w:t>РАЙОНА</w:t>
      </w:r>
      <w:r>
        <w:rPr>
          <w:b/>
          <w:color w:val="000000"/>
          <w:sz w:val="32"/>
          <w:szCs w:val="32"/>
        </w:rPr>
        <w:t xml:space="preserve"> Г. ТВЕРИ</w:t>
      </w:r>
    </w:p>
    <w:p w:rsidR="00AF2158" w:rsidRDefault="00AF2158" w:rsidP="00EE3138">
      <w:pPr>
        <w:pStyle w:val="1"/>
        <w:keepNext w:val="0"/>
        <w:autoSpaceDE/>
        <w:autoSpaceDN/>
        <w:spacing w:line="360" w:lineRule="auto"/>
        <w:ind w:firstLine="709"/>
        <w:outlineLvl w:val="9"/>
        <w:rPr>
          <w:b/>
          <w:color w:val="000000"/>
          <w:sz w:val="32"/>
          <w:szCs w:val="32"/>
        </w:rPr>
      </w:pPr>
      <w:r w:rsidRPr="00743193">
        <w:rPr>
          <w:b/>
          <w:color w:val="000000"/>
          <w:sz w:val="32"/>
          <w:szCs w:val="32"/>
        </w:rPr>
        <w:t>ПОСТАНОВЛЕНИЕ</w:t>
      </w:r>
    </w:p>
    <w:p w:rsidR="00084FF4" w:rsidRPr="00084FF4" w:rsidRDefault="00084FF4" w:rsidP="00084FF4"/>
    <w:tbl>
      <w:tblPr>
        <w:tblW w:w="9321" w:type="dxa"/>
        <w:tblInd w:w="250" w:type="dxa"/>
        <w:tblLayout w:type="fixed"/>
        <w:tblLook w:val="0000" w:firstRow="0" w:lastRow="0" w:firstColumn="0" w:lastColumn="0" w:noHBand="0" w:noVBand="0"/>
      </w:tblPr>
      <w:tblGrid>
        <w:gridCol w:w="3107"/>
        <w:gridCol w:w="3107"/>
        <w:gridCol w:w="504"/>
        <w:gridCol w:w="2603"/>
      </w:tblGrid>
      <w:tr w:rsidR="00AF2158" w:rsidRPr="003369EE" w:rsidTr="00AF2158">
        <w:tc>
          <w:tcPr>
            <w:tcW w:w="3107" w:type="dxa"/>
            <w:tcBorders>
              <w:bottom w:val="single" w:sz="4" w:space="0" w:color="auto"/>
            </w:tcBorders>
            <w:vAlign w:val="bottom"/>
          </w:tcPr>
          <w:p w:rsidR="00AF2158" w:rsidRPr="003369EE" w:rsidRDefault="00A62F4C" w:rsidP="00EE3138">
            <w:pPr>
              <w:spacing w:line="360" w:lineRule="auto"/>
              <w:ind w:firstLine="709"/>
              <w:rPr>
                <w:color w:val="000000"/>
              </w:rPr>
            </w:pPr>
            <w:r>
              <w:rPr>
                <w:color w:val="000000"/>
              </w:rPr>
              <w:t>31</w:t>
            </w:r>
            <w:r w:rsidR="00254565">
              <w:rPr>
                <w:color w:val="000000"/>
              </w:rPr>
              <w:t xml:space="preserve"> августа</w:t>
            </w:r>
            <w:r w:rsidR="00E176C2">
              <w:rPr>
                <w:color w:val="000000"/>
              </w:rPr>
              <w:t xml:space="preserve"> </w:t>
            </w:r>
            <w:r w:rsidR="00B84798">
              <w:rPr>
                <w:color w:val="000000"/>
              </w:rPr>
              <w:t>2017</w:t>
            </w:r>
            <w:r w:rsidR="00A75E7A">
              <w:rPr>
                <w:color w:val="000000"/>
              </w:rPr>
              <w:t xml:space="preserve"> г.</w:t>
            </w:r>
          </w:p>
        </w:tc>
        <w:tc>
          <w:tcPr>
            <w:tcW w:w="3107" w:type="dxa"/>
            <w:vAlign w:val="bottom"/>
          </w:tcPr>
          <w:p w:rsidR="00AF2158" w:rsidRPr="003369EE" w:rsidRDefault="00AF2158" w:rsidP="00EE3138">
            <w:pPr>
              <w:spacing w:line="360" w:lineRule="auto"/>
              <w:ind w:firstLine="709"/>
              <w:jc w:val="right"/>
              <w:rPr>
                <w:b/>
                <w:color w:val="000000"/>
              </w:rPr>
            </w:pPr>
          </w:p>
        </w:tc>
        <w:tc>
          <w:tcPr>
            <w:tcW w:w="504" w:type="dxa"/>
            <w:vAlign w:val="bottom"/>
          </w:tcPr>
          <w:p w:rsidR="00AF2158" w:rsidRPr="005200B1" w:rsidRDefault="00AF2158" w:rsidP="00EE3138">
            <w:pPr>
              <w:spacing w:line="360" w:lineRule="auto"/>
              <w:ind w:firstLine="709"/>
              <w:rPr>
                <w:color w:val="000000"/>
              </w:rPr>
            </w:pPr>
            <w:r w:rsidRPr="005200B1">
              <w:rPr>
                <w:color w:val="000000"/>
              </w:rPr>
              <w:t>№</w:t>
            </w:r>
          </w:p>
        </w:tc>
        <w:tc>
          <w:tcPr>
            <w:tcW w:w="2603" w:type="dxa"/>
            <w:tcBorders>
              <w:bottom w:val="single" w:sz="4" w:space="0" w:color="auto"/>
            </w:tcBorders>
            <w:vAlign w:val="bottom"/>
          </w:tcPr>
          <w:p w:rsidR="00AF2158" w:rsidRPr="003369EE" w:rsidRDefault="00A62F4C" w:rsidP="00A62F4C">
            <w:pPr>
              <w:spacing w:line="360" w:lineRule="auto"/>
              <w:ind w:firstLine="709"/>
              <w:rPr>
                <w:color w:val="000000"/>
              </w:rPr>
            </w:pPr>
            <w:r>
              <w:rPr>
                <w:color w:val="000000"/>
              </w:rPr>
              <w:t>54</w:t>
            </w:r>
            <w:r w:rsidR="00CD37BA">
              <w:rPr>
                <w:color w:val="000000"/>
              </w:rPr>
              <w:t>/</w:t>
            </w:r>
            <w:r w:rsidR="00254565">
              <w:rPr>
                <w:color w:val="000000"/>
              </w:rPr>
              <w:t xml:space="preserve"> </w:t>
            </w:r>
            <w:r>
              <w:rPr>
                <w:color w:val="000000"/>
              </w:rPr>
              <w:t>984</w:t>
            </w:r>
            <w:r w:rsidR="00A75E7A">
              <w:rPr>
                <w:color w:val="000000"/>
              </w:rPr>
              <w:t>-</w:t>
            </w:r>
            <w:r w:rsidR="004D3827">
              <w:rPr>
                <w:color w:val="000000"/>
              </w:rPr>
              <w:t>4</w:t>
            </w:r>
          </w:p>
        </w:tc>
      </w:tr>
      <w:tr w:rsidR="00AF2158" w:rsidRPr="003369EE" w:rsidTr="00AF2158">
        <w:tc>
          <w:tcPr>
            <w:tcW w:w="3107" w:type="dxa"/>
            <w:tcBorders>
              <w:top w:val="single" w:sz="4" w:space="0" w:color="auto"/>
            </w:tcBorders>
            <w:vAlign w:val="bottom"/>
          </w:tcPr>
          <w:p w:rsidR="00AF2158" w:rsidRPr="003369EE" w:rsidRDefault="00AF2158" w:rsidP="00EE3138">
            <w:pPr>
              <w:spacing w:line="360" w:lineRule="auto"/>
              <w:ind w:firstLine="709"/>
              <w:rPr>
                <w:color w:val="000000"/>
              </w:rPr>
            </w:pPr>
          </w:p>
        </w:tc>
        <w:tc>
          <w:tcPr>
            <w:tcW w:w="3107" w:type="dxa"/>
            <w:vAlign w:val="bottom"/>
          </w:tcPr>
          <w:p w:rsidR="00AF2158" w:rsidRPr="005200B1" w:rsidRDefault="00AF2158" w:rsidP="00EE3138">
            <w:pPr>
              <w:spacing w:line="360" w:lineRule="auto"/>
              <w:ind w:firstLine="709"/>
              <w:rPr>
                <w:color w:val="000000"/>
              </w:rPr>
            </w:pPr>
            <w:r>
              <w:rPr>
                <w:color w:val="000000"/>
                <w:sz w:val="24"/>
              </w:rPr>
              <w:t>г. Тверь</w:t>
            </w:r>
          </w:p>
        </w:tc>
        <w:tc>
          <w:tcPr>
            <w:tcW w:w="3107" w:type="dxa"/>
            <w:gridSpan w:val="2"/>
            <w:vAlign w:val="bottom"/>
          </w:tcPr>
          <w:p w:rsidR="00AF2158" w:rsidRPr="003369EE" w:rsidRDefault="00AF2158" w:rsidP="00EE3138">
            <w:pPr>
              <w:spacing w:line="360" w:lineRule="auto"/>
              <w:ind w:firstLine="709"/>
              <w:rPr>
                <w:color w:val="000000"/>
              </w:rPr>
            </w:pPr>
          </w:p>
        </w:tc>
      </w:tr>
    </w:tbl>
    <w:p w:rsidR="00084FF4" w:rsidRDefault="00084FF4" w:rsidP="00EE3138">
      <w:pPr>
        <w:pStyle w:val="ab"/>
        <w:tabs>
          <w:tab w:val="left" w:pos="0"/>
          <w:tab w:val="left" w:pos="1068"/>
        </w:tabs>
        <w:spacing w:before="0"/>
        <w:ind w:left="0" w:firstLine="709"/>
        <w:rPr>
          <w:b/>
          <w:szCs w:val="28"/>
        </w:rPr>
      </w:pPr>
    </w:p>
    <w:p w:rsidR="00A62F4C" w:rsidRDefault="0089096F" w:rsidP="00EE3138">
      <w:pPr>
        <w:pStyle w:val="ab"/>
        <w:tabs>
          <w:tab w:val="left" w:pos="0"/>
          <w:tab w:val="left" w:pos="1068"/>
        </w:tabs>
        <w:spacing w:before="0"/>
        <w:ind w:left="0" w:firstLine="709"/>
        <w:rPr>
          <w:b/>
          <w:szCs w:val="28"/>
        </w:rPr>
      </w:pPr>
      <w:r>
        <w:rPr>
          <w:b/>
          <w:szCs w:val="28"/>
        </w:rPr>
        <w:t xml:space="preserve">Об обращении  избирателя </w:t>
      </w:r>
      <w:r w:rsidR="00A62F4C">
        <w:rPr>
          <w:b/>
          <w:szCs w:val="28"/>
        </w:rPr>
        <w:t xml:space="preserve"> </w:t>
      </w:r>
      <w:proofErr w:type="spellStart"/>
      <w:r w:rsidR="00A62F4C">
        <w:rPr>
          <w:b/>
          <w:szCs w:val="28"/>
        </w:rPr>
        <w:t>С.А.Мочаловой</w:t>
      </w:r>
      <w:proofErr w:type="spellEnd"/>
      <w:r>
        <w:rPr>
          <w:b/>
          <w:szCs w:val="28"/>
        </w:rPr>
        <w:t xml:space="preserve"> </w:t>
      </w:r>
      <w:r w:rsidR="00A62F4C">
        <w:rPr>
          <w:b/>
          <w:szCs w:val="28"/>
        </w:rPr>
        <w:t xml:space="preserve"> (</w:t>
      </w:r>
      <w:proofErr w:type="spellStart"/>
      <w:r w:rsidR="00A62F4C">
        <w:rPr>
          <w:b/>
          <w:szCs w:val="28"/>
        </w:rPr>
        <w:t>вх</w:t>
      </w:r>
      <w:proofErr w:type="spellEnd"/>
      <w:r w:rsidR="00A62F4C">
        <w:rPr>
          <w:b/>
          <w:szCs w:val="28"/>
        </w:rPr>
        <w:t>.№ 510)</w:t>
      </w:r>
    </w:p>
    <w:p w:rsidR="0089096F" w:rsidRDefault="0089096F" w:rsidP="00EE3138">
      <w:pPr>
        <w:pStyle w:val="ab"/>
        <w:tabs>
          <w:tab w:val="left" w:pos="0"/>
          <w:tab w:val="left" w:pos="1068"/>
        </w:tabs>
        <w:spacing w:before="0"/>
        <w:ind w:left="0" w:firstLine="709"/>
        <w:rPr>
          <w:b/>
          <w:szCs w:val="28"/>
        </w:rPr>
      </w:pPr>
      <w:r>
        <w:rPr>
          <w:b/>
          <w:szCs w:val="28"/>
        </w:rPr>
        <w:t xml:space="preserve">об информации, </w:t>
      </w:r>
      <w:r w:rsidRPr="0089096F">
        <w:rPr>
          <w:b/>
          <w:szCs w:val="28"/>
        </w:rPr>
        <w:t xml:space="preserve">размещенной на </w:t>
      </w:r>
      <w:r w:rsidR="00A62F4C">
        <w:rPr>
          <w:b/>
          <w:szCs w:val="28"/>
        </w:rPr>
        <w:t>ресурсе «Тверь 24»</w:t>
      </w:r>
      <w:r w:rsidR="00121AF9" w:rsidRPr="00121AF9">
        <w:rPr>
          <w:szCs w:val="28"/>
        </w:rPr>
        <w:t xml:space="preserve"> </w:t>
      </w:r>
      <w:r w:rsidRPr="0089096F">
        <w:rPr>
          <w:b/>
          <w:szCs w:val="28"/>
        </w:rPr>
        <w:t>в информационно-</w:t>
      </w:r>
      <w:r>
        <w:rPr>
          <w:b/>
          <w:szCs w:val="28"/>
        </w:rPr>
        <w:t>телекоммуникационной сети «Интернет»</w:t>
      </w:r>
    </w:p>
    <w:p w:rsidR="0089096F" w:rsidRPr="00C454E6" w:rsidRDefault="0089096F" w:rsidP="00EE3138">
      <w:pPr>
        <w:pStyle w:val="ab"/>
        <w:tabs>
          <w:tab w:val="left" w:pos="0"/>
          <w:tab w:val="left" w:pos="1068"/>
        </w:tabs>
        <w:spacing w:before="0" w:line="360" w:lineRule="auto"/>
        <w:ind w:left="0" w:firstLine="709"/>
        <w:rPr>
          <w:b/>
          <w:szCs w:val="28"/>
        </w:rPr>
      </w:pPr>
    </w:p>
    <w:p w:rsidR="0089096F" w:rsidRPr="00EE3138" w:rsidRDefault="00A62F4C" w:rsidP="00EE3138">
      <w:pPr>
        <w:pStyle w:val="ab"/>
        <w:spacing w:before="0" w:line="360" w:lineRule="auto"/>
        <w:ind w:left="0" w:firstLine="709"/>
        <w:jc w:val="both"/>
        <w:rPr>
          <w:szCs w:val="28"/>
        </w:rPr>
      </w:pPr>
      <w:r>
        <w:rPr>
          <w:szCs w:val="28"/>
        </w:rPr>
        <w:t>30</w:t>
      </w:r>
      <w:r w:rsidR="0089096F" w:rsidRPr="00EE3138">
        <w:rPr>
          <w:szCs w:val="28"/>
        </w:rPr>
        <w:t xml:space="preserve"> августа 2017 года в территориальную избирательную комиссию Московского района города Твери поступило заявление </w:t>
      </w:r>
      <w:r w:rsidR="00A36987">
        <w:rPr>
          <w:szCs w:val="28"/>
        </w:rPr>
        <w:t xml:space="preserve"> </w:t>
      </w:r>
      <w:r>
        <w:rPr>
          <w:szCs w:val="28"/>
        </w:rPr>
        <w:t>С.А. Мочаловой</w:t>
      </w:r>
      <w:r w:rsidR="0089096F" w:rsidRPr="00EE3138">
        <w:rPr>
          <w:szCs w:val="28"/>
        </w:rPr>
        <w:t xml:space="preserve">  (</w:t>
      </w:r>
      <w:proofErr w:type="spellStart"/>
      <w:r w:rsidR="0089096F" w:rsidRPr="00EE3138">
        <w:rPr>
          <w:szCs w:val="28"/>
        </w:rPr>
        <w:t>вх</w:t>
      </w:r>
      <w:proofErr w:type="spellEnd"/>
      <w:r w:rsidR="0089096F" w:rsidRPr="00EE3138">
        <w:rPr>
          <w:szCs w:val="28"/>
        </w:rPr>
        <w:t xml:space="preserve">. № </w:t>
      </w:r>
      <w:r>
        <w:rPr>
          <w:szCs w:val="28"/>
        </w:rPr>
        <w:t>510</w:t>
      </w:r>
      <w:r w:rsidR="0089096F" w:rsidRPr="00EE3138">
        <w:rPr>
          <w:szCs w:val="28"/>
        </w:rPr>
        <w:t xml:space="preserve">) об информации, размещенной на </w:t>
      </w:r>
      <w:r>
        <w:rPr>
          <w:szCs w:val="28"/>
        </w:rPr>
        <w:t>неофициальном ресурсе «Тверь 24»</w:t>
      </w:r>
      <w:r w:rsidR="00623637" w:rsidRPr="00121AF9">
        <w:rPr>
          <w:szCs w:val="28"/>
        </w:rPr>
        <w:t xml:space="preserve"> </w:t>
      </w:r>
      <w:r w:rsidR="0089096F" w:rsidRPr="00EE3138">
        <w:rPr>
          <w:szCs w:val="28"/>
        </w:rPr>
        <w:t xml:space="preserve">в информационно-телекоммуникационной сети «Интернет». </w:t>
      </w:r>
      <w:r w:rsidR="00A36987">
        <w:rPr>
          <w:szCs w:val="28"/>
        </w:rPr>
        <w:t xml:space="preserve">  </w:t>
      </w:r>
      <w:r w:rsidR="0089096F" w:rsidRPr="00EE3138">
        <w:rPr>
          <w:szCs w:val="28"/>
        </w:rPr>
        <w:t xml:space="preserve">Заявитель указывает, что на данном ресурсе </w:t>
      </w:r>
      <w:r w:rsidR="009E3411">
        <w:rPr>
          <w:szCs w:val="28"/>
        </w:rPr>
        <w:t xml:space="preserve">размещена статья под названием «Куда же </w:t>
      </w:r>
      <w:r w:rsidR="00827779">
        <w:rPr>
          <w:szCs w:val="28"/>
        </w:rPr>
        <w:t>«</w:t>
      </w:r>
      <w:r w:rsidR="009E3411">
        <w:rPr>
          <w:szCs w:val="28"/>
        </w:rPr>
        <w:t>единороссы</w:t>
      </w:r>
      <w:r w:rsidR="00827779">
        <w:rPr>
          <w:szCs w:val="28"/>
        </w:rPr>
        <w:t>»</w:t>
      </w:r>
      <w:r w:rsidR="009E3411">
        <w:rPr>
          <w:szCs w:val="28"/>
        </w:rPr>
        <w:t xml:space="preserve"> дели </w:t>
      </w:r>
      <w:r w:rsidR="00E052E0">
        <w:rPr>
          <w:szCs w:val="28"/>
        </w:rPr>
        <w:t>речн</w:t>
      </w:r>
      <w:r w:rsidR="009E3411">
        <w:rPr>
          <w:szCs w:val="28"/>
        </w:rPr>
        <w:t>ой вокзал</w:t>
      </w:r>
      <w:r w:rsidR="00E052E0">
        <w:rPr>
          <w:szCs w:val="28"/>
        </w:rPr>
        <w:t xml:space="preserve"> из своей предвыборной агитации?</w:t>
      </w:r>
      <w:r w:rsidR="009E3411">
        <w:rPr>
          <w:szCs w:val="28"/>
        </w:rPr>
        <w:t xml:space="preserve">», в которой </w:t>
      </w:r>
      <w:r w:rsidR="00E052E0">
        <w:rPr>
          <w:szCs w:val="28"/>
        </w:rPr>
        <w:t>содержится  множество негативных и оскорбительных высказываний</w:t>
      </w:r>
      <w:r w:rsidR="0089096F" w:rsidRPr="00EE3138">
        <w:rPr>
          <w:szCs w:val="28"/>
        </w:rPr>
        <w:t>.</w:t>
      </w:r>
    </w:p>
    <w:p w:rsidR="00704822" w:rsidRDefault="0089096F" w:rsidP="00EE3138">
      <w:pPr>
        <w:pStyle w:val="ab"/>
        <w:spacing w:before="0" w:line="360" w:lineRule="auto"/>
        <w:ind w:left="0" w:firstLine="709"/>
        <w:jc w:val="both"/>
        <w:rPr>
          <w:szCs w:val="28"/>
        </w:rPr>
      </w:pPr>
      <w:r w:rsidRPr="00EE3138">
        <w:rPr>
          <w:szCs w:val="28"/>
        </w:rPr>
        <w:t xml:space="preserve">В ходе рассмотрения обращения членами </w:t>
      </w:r>
      <w:r w:rsidR="00A36987">
        <w:rPr>
          <w:snapToGrid w:val="0"/>
          <w:szCs w:val="28"/>
        </w:rPr>
        <w:t>р</w:t>
      </w:r>
      <w:r w:rsidR="00A36987" w:rsidRPr="002F61EE">
        <w:rPr>
          <w:snapToGrid w:val="0"/>
          <w:szCs w:val="28"/>
        </w:rPr>
        <w:t xml:space="preserve">абочей группы </w:t>
      </w:r>
      <w:r w:rsidR="00A36987">
        <w:rPr>
          <w:szCs w:val="28"/>
        </w:rPr>
        <w:t xml:space="preserve">территориальной избирательной </w:t>
      </w:r>
      <w:proofErr w:type="gramStart"/>
      <w:r w:rsidR="00A36987">
        <w:rPr>
          <w:szCs w:val="28"/>
        </w:rPr>
        <w:t>комиссии Московского района города Твери срока полномочий</w:t>
      </w:r>
      <w:proofErr w:type="gramEnd"/>
      <w:r w:rsidR="00A36987">
        <w:rPr>
          <w:szCs w:val="28"/>
        </w:rPr>
        <w:t xml:space="preserve"> 2016-2021 </w:t>
      </w:r>
      <w:proofErr w:type="spellStart"/>
      <w:r w:rsidR="00A36987">
        <w:rPr>
          <w:szCs w:val="28"/>
        </w:rPr>
        <w:t>г.г</w:t>
      </w:r>
      <w:proofErr w:type="spellEnd"/>
      <w:r w:rsidR="00A36987">
        <w:rPr>
          <w:szCs w:val="28"/>
        </w:rPr>
        <w:t>.</w:t>
      </w:r>
      <w:r w:rsidR="00A36987" w:rsidRPr="00E00AC9">
        <w:rPr>
          <w:szCs w:val="28"/>
        </w:rPr>
        <w:t xml:space="preserve"> по информационным спорам и иным вопросам информационного обеспечения выборов</w:t>
      </w:r>
      <w:r w:rsidR="00A36987">
        <w:rPr>
          <w:szCs w:val="28"/>
        </w:rPr>
        <w:t xml:space="preserve"> (далее Рабочая группа)</w:t>
      </w:r>
      <w:r w:rsidRPr="00EE3138">
        <w:rPr>
          <w:szCs w:val="28"/>
        </w:rPr>
        <w:t xml:space="preserve"> установлено следующее.</w:t>
      </w:r>
    </w:p>
    <w:p w:rsidR="00084FF4" w:rsidRDefault="0012776A" w:rsidP="00121AF9">
      <w:pPr>
        <w:pStyle w:val="ab"/>
        <w:spacing w:before="0" w:line="360" w:lineRule="auto"/>
        <w:ind w:left="0" w:firstLine="709"/>
        <w:jc w:val="both"/>
        <w:rPr>
          <w:szCs w:val="28"/>
        </w:rPr>
      </w:pPr>
      <w:r>
        <w:rPr>
          <w:szCs w:val="28"/>
        </w:rPr>
        <w:t>В настоящее время на территории города Твери проходит избирательная</w:t>
      </w:r>
      <w:r w:rsidR="00316470">
        <w:rPr>
          <w:szCs w:val="28"/>
        </w:rPr>
        <w:t xml:space="preserve"> кампания по выборам депутатов Т</w:t>
      </w:r>
      <w:r>
        <w:rPr>
          <w:szCs w:val="28"/>
        </w:rPr>
        <w:t>верской городской Думы. М</w:t>
      </w:r>
      <w:r w:rsidRPr="00F5252C">
        <w:rPr>
          <w:szCs w:val="28"/>
        </w:rPr>
        <w:t>униципальн</w:t>
      </w:r>
      <w:r>
        <w:rPr>
          <w:szCs w:val="28"/>
        </w:rPr>
        <w:t xml:space="preserve">ый </w:t>
      </w:r>
      <w:r w:rsidRPr="00F5252C">
        <w:rPr>
          <w:szCs w:val="28"/>
        </w:rPr>
        <w:t xml:space="preserve"> спис</w:t>
      </w:r>
      <w:r>
        <w:rPr>
          <w:szCs w:val="28"/>
        </w:rPr>
        <w:t>о</w:t>
      </w:r>
      <w:r w:rsidRPr="00F5252C">
        <w:rPr>
          <w:szCs w:val="28"/>
        </w:rPr>
        <w:t>к кандидатов</w:t>
      </w:r>
      <w:r>
        <w:rPr>
          <w:szCs w:val="28"/>
        </w:rPr>
        <w:t xml:space="preserve">,  выдвинутых избирательным объединением «Местное отделение Всероссийской </w:t>
      </w:r>
      <w:r w:rsidRPr="00F5252C">
        <w:rPr>
          <w:szCs w:val="28"/>
        </w:rPr>
        <w:t xml:space="preserve">политической партии «ЕДИНАЯ РОССИЯ» </w:t>
      </w:r>
      <w:proofErr w:type="spellStart"/>
      <w:r w:rsidRPr="00F5252C">
        <w:rPr>
          <w:szCs w:val="28"/>
        </w:rPr>
        <w:t>г</w:t>
      </w:r>
      <w:proofErr w:type="gramStart"/>
      <w:r w:rsidRPr="00F5252C">
        <w:rPr>
          <w:szCs w:val="28"/>
        </w:rPr>
        <w:t>.Т</w:t>
      </w:r>
      <w:proofErr w:type="gramEnd"/>
      <w:r w:rsidRPr="00F5252C">
        <w:rPr>
          <w:szCs w:val="28"/>
        </w:rPr>
        <w:t>вери</w:t>
      </w:r>
      <w:proofErr w:type="spellEnd"/>
      <w:r w:rsidRPr="00F5252C">
        <w:rPr>
          <w:szCs w:val="28"/>
        </w:rPr>
        <w:t>»</w:t>
      </w:r>
      <w:r>
        <w:rPr>
          <w:szCs w:val="28"/>
        </w:rPr>
        <w:t xml:space="preserve"> зарегистрирован постановлением территориальной избирательной комиссии  Московского района города Твери 10 августа 2017 года № </w:t>
      </w:r>
      <w:r>
        <w:rPr>
          <w:color w:val="000000"/>
        </w:rPr>
        <w:t xml:space="preserve">46/752-4.  </w:t>
      </w:r>
      <w:proofErr w:type="spellStart"/>
      <w:r>
        <w:rPr>
          <w:color w:val="000000"/>
        </w:rPr>
        <w:t>О</w:t>
      </w:r>
      <w:r>
        <w:rPr>
          <w:szCs w:val="28"/>
        </w:rPr>
        <w:t>бщемуниципальная</w:t>
      </w:r>
      <w:proofErr w:type="spellEnd"/>
      <w:r>
        <w:rPr>
          <w:szCs w:val="28"/>
        </w:rPr>
        <w:t xml:space="preserve"> часть зарегистрированного списка кандидатов состоит из трех кандидатов в депутаты: </w:t>
      </w:r>
      <w:proofErr w:type="spellStart"/>
      <w:r w:rsidR="00084FF4">
        <w:rPr>
          <w:szCs w:val="28"/>
        </w:rPr>
        <w:t>И.М.</w:t>
      </w:r>
      <w:r>
        <w:rPr>
          <w:szCs w:val="28"/>
        </w:rPr>
        <w:t>Рудени</w:t>
      </w:r>
      <w:proofErr w:type="spellEnd"/>
      <w:r>
        <w:rPr>
          <w:szCs w:val="28"/>
        </w:rPr>
        <w:t xml:space="preserve">, </w:t>
      </w:r>
      <w:r w:rsidR="00084FF4">
        <w:rPr>
          <w:szCs w:val="28"/>
        </w:rPr>
        <w:t xml:space="preserve">О.Р. </w:t>
      </w:r>
      <w:proofErr w:type="spellStart"/>
      <w:r w:rsidR="00084FF4">
        <w:rPr>
          <w:szCs w:val="28"/>
        </w:rPr>
        <w:t>Балаяна</w:t>
      </w:r>
      <w:proofErr w:type="spellEnd"/>
      <w:r w:rsidR="00827779">
        <w:rPr>
          <w:szCs w:val="28"/>
        </w:rPr>
        <w:t xml:space="preserve">, </w:t>
      </w:r>
      <w:r w:rsidR="00084FF4">
        <w:rPr>
          <w:szCs w:val="28"/>
        </w:rPr>
        <w:t xml:space="preserve"> С.М. </w:t>
      </w:r>
      <w:r w:rsidR="00827779">
        <w:rPr>
          <w:szCs w:val="28"/>
        </w:rPr>
        <w:t>Козловой</w:t>
      </w:r>
      <w:r w:rsidR="00084FF4">
        <w:rPr>
          <w:szCs w:val="28"/>
        </w:rPr>
        <w:t>.</w:t>
      </w:r>
    </w:p>
    <w:p w:rsidR="0012776A" w:rsidRDefault="00E052E0" w:rsidP="00121AF9">
      <w:pPr>
        <w:pStyle w:val="ab"/>
        <w:spacing w:before="0" w:line="360" w:lineRule="auto"/>
        <w:ind w:left="0" w:firstLine="709"/>
        <w:jc w:val="both"/>
        <w:rPr>
          <w:szCs w:val="28"/>
        </w:rPr>
      </w:pPr>
      <w:r>
        <w:rPr>
          <w:szCs w:val="28"/>
        </w:rPr>
        <w:lastRenderedPageBreak/>
        <w:t xml:space="preserve">Рабочая группа, рассмотрев представленные материалы, изучив статью «Куда же «единороссы» дели речной вокзал из своей предвыборной агитации?» полагает, что </w:t>
      </w:r>
      <w:r w:rsidR="00316470">
        <w:rPr>
          <w:szCs w:val="28"/>
        </w:rPr>
        <w:t xml:space="preserve">в </w:t>
      </w:r>
      <w:r>
        <w:rPr>
          <w:szCs w:val="28"/>
        </w:rPr>
        <w:t>стать</w:t>
      </w:r>
      <w:r w:rsidR="00316470">
        <w:rPr>
          <w:szCs w:val="28"/>
        </w:rPr>
        <w:t>е</w:t>
      </w:r>
      <w:r>
        <w:rPr>
          <w:szCs w:val="28"/>
        </w:rPr>
        <w:t xml:space="preserve"> содержит</w:t>
      </w:r>
      <w:r w:rsidR="00316470">
        <w:rPr>
          <w:szCs w:val="28"/>
        </w:rPr>
        <w:t>ся</w:t>
      </w:r>
      <w:r>
        <w:rPr>
          <w:szCs w:val="28"/>
        </w:rPr>
        <w:t xml:space="preserve"> ряд высказываний, которые в общем контексте формируют негативное отношение </w:t>
      </w:r>
      <w:r w:rsidR="007A64A8">
        <w:rPr>
          <w:szCs w:val="28"/>
        </w:rPr>
        <w:t>к</w:t>
      </w:r>
      <w:r>
        <w:rPr>
          <w:szCs w:val="28"/>
        </w:rPr>
        <w:t xml:space="preserve"> конкретным кандидатам в депутаты Тверской городской Думы, а также к Местному отделению Всероссийской политической партии  «Единая Россия» в </w:t>
      </w:r>
      <w:proofErr w:type="spellStart"/>
      <w:r>
        <w:rPr>
          <w:szCs w:val="28"/>
        </w:rPr>
        <w:t>г</w:t>
      </w:r>
      <w:proofErr w:type="gramStart"/>
      <w:r>
        <w:rPr>
          <w:szCs w:val="28"/>
        </w:rPr>
        <w:t>.Т</w:t>
      </w:r>
      <w:proofErr w:type="gramEnd"/>
      <w:r>
        <w:rPr>
          <w:szCs w:val="28"/>
        </w:rPr>
        <w:t>вери</w:t>
      </w:r>
      <w:proofErr w:type="spellEnd"/>
      <w:r>
        <w:rPr>
          <w:szCs w:val="28"/>
        </w:rPr>
        <w:t>.</w:t>
      </w:r>
    </w:p>
    <w:p w:rsidR="00121AF9" w:rsidRPr="00EE3138" w:rsidRDefault="00121AF9" w:rsidP="00121AF9">
      <w:pPr>
        <w:pStyle w:val="ab"/>
        <w:spacing w:before="0" w:line="360" w:lineRule="auto"/>
        <w:ind w:left="0" w:firstLine="709"/>
        <w:jc w:val="both"/>
        <w:rPr>
          <w:szCs w:val="28"/>
        </w:rPr>
      </w:pPr>
      <w:proofErr w:type="gramStart"/>
      <w:r w:rsidRPr="00EE3138">
        <w:rPr>
          <w:szCs w:val="28"/>
        </w:rPr>
        <w:t xml:space="preserve">В соответствии с пунктом 2 статьи 48 Федерального закона </w:t>
      </w:r>
      <w:r w:rsidR="00796EA2" w:rsidRPr="00EE3138">
        <w:rPr>
          <w:szCs w:val="28"/>
        </w:rPr>
        <w:t xml:space="preserve">от 12.06.2002 №67-ФЗ «Об основных гарантиях избирательных прав и права на участие в референдуме граждан Российской Федерации» </w:t>
      </w:r>
      <w:r w:rsidR="00796EA2" w:rsidRPr="00EE3138">
        <w:rPr>
          <w:szCs w:val="28"/>
        </w:rPr>
        <w:br/>
        <w:t>(далее – Федеральный закон)</w:t>
      </w:r>
      <w:r w:rsidR="00796EA2">
        <w:rPr>
          <w:szCs w:val="28"/>
        </w:rPr>
        <w:t xml:space="preserve">,  пунктом  </w:t>
      </w:r>
      <w:r w:rsidR="007A64A8">
        <w:rPr>
          <w:szCs w:val="28"/>
        </w:rPr>
        <w:t xml:space="preserve">2 </w:t>
      </w:r>
      <w:r w:rsidR="00796EA2">
        <w:rPr>
          <w:szCs w:val="28"/>
        </w:rPr>
        <w:t xml:space="preserve">статьи </w:t>
      </w:r>
      <w:r w:rsidR="007A64A8">
        <w:rPr>
          <w:szCs w:val="28"/>
        </w:rPr>
        <w:t>45</w:t>
      </w:r>
      <w:r w:rsidR="00796EA2">
        <w:rPr>
          <w:szCs w:val="28"/>
        </w:rPr>
        <w:t xml:space="preserve"> Избирательного кодекса Т</w:t>
      </w:r>
      <w:r w:rsidR="00796EA2" w:rsidRPr="00EE3138">
        <w:rPr>
          <w:szCs w:val="28"/>
        </w:rPr>
        <w:t xml:space="preserve">верской области от 07.04.2003 №20-ЗО (далее – </w:t>
      </w:r>
      <w:r w:rsidR="00796EA2">
        <w:rPr>
          <w:szCs w:val="28"/>
        </w:rPr>
        <w:t>Избирательного кодекса Т</w:t>
      </w:r>
      <w:r w:rsidR="00796EA2" w:rsidRPr="00EE3138">
        <w:rPr>
          <w:szCs w:val="28"/>
        </w:rPr>
        <w:t xml:space="preserve">верской области) </w:t>
      </w:r>
      <w:r w:rsidRPr="00EE3138">
        <w:rPr>
          <w:szCs w:val="28"/>
        </w:rPr>
        <w:t>предвыборной агитацией, осуществляемой в период избирательной кампании, признаются:</w:t>
      </w:r>
      <w:proofErr w:type="gramEnd"/>
    </w:p>
    <w:p w:rsidR="00121AF9" w:rsidRPr="00EE3138" w:rsidRDefault="00121AF9" w:rsidP="00121AF9">
      <w:pPr>
        <w:pStyle w:val="ab"/>
        <w:spacing w:before="0" w:line="360" w:lineRule="auto"/>
        <w:ind w:left="0" w:firstLine="709"/>
        <w:jc w:val="both"/>
        <w:rPr>
          <w:szCs w:val="28"/>
        </w:rPr>
      </w:pPr>
      <w:r w:rsidRPr="00EE3138">
        <w:rPr>
          <w:szCs w:val="28"/>
        </w:rPr>
        <w:t>а) призывы голосовать за кандидата, кандидатов, список, списки кандидатов либо против него (них);</w:t>
      </w:r>
    </w:p>
    <w:p w:rsidR="00121AF9" w:rsidRPr="00EE3138" w:rsidRDefault="00121AF9" w:rsidP="00121AF9">
      <w:pPr>
        <w:pStyle w:val="ab"/>
        <w:spacing w:before="0" w:line="360" w:lineRule="auto"/>
        <w:ind w:left="0" w:firstLine="709"/>
        <w:jc w:val="both"/>
        <w:rPr>
          <w:szCs w:val="28"/>
        </w:rPr>
      </w:pPr>
      <w:r w:rsidRPr="00EE3138">
        <w:rPr>
          <w:szCs w:val="28"/>
        </w:rPr>
        <w:t>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пунктом 2 статьи 46 Федерального закона);</w:t>
      </w:r>
    </w:p>
    <w:p w:rsidR="00121AF9" w:rsidRPr="00EE3138" w:rsidRDefault="00121AF9" w:rsidP="00121AF9">
      <w:pPr>
        <w:pStyle w:val="ab"/>
        <w:spacing w:before="0" w:line="360" w:lineRule="auto"/>
        <w:ind w:left="0" w:firstLine="709"/>
        <w:jc w:val="both"/>
        <w:rPr>
          <w:szCs w:val="28"/>
        </w:rPr>
      </w:pPr>
      <w:r w:rsidRPr="00EE3138">
        <w:rPr>
          <w:szCs w:val="28"/>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21AF9" w:rsidRPr="00EE3138" w:rsidRDefault="00121AF9" w:rsidP="00121AF9">
      <w:pPr>
        <w:pStyle w:val="ab"/>
        <w:spacing w:before="0" w:line="360" w:lineRule="auto"/>
        <w:ind w:left="0" w:firstLine="709"/>
        <w:jc w:val="both"/>
        <w:rPr>
          <w:szCs w:val="28"/>
        </w:rPr>
      </w:pPr>
      <w:r w:rsidRPr="00EE3138">
        <w:rPr>
          <w:szCs w:val="28"/>
        </w:rPr>
        <w:t xml:space="preserve">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w:t>
      </w:r>
      <w:r w:rsidRPr="009E3411">
        <w:rPr>
          <w:b/>
          <w:szCs w:val="28"/>
        </w:rPr>
        <w:t>негативными комментариями</w:t>
      </w:r>
      <w:r w:rsidRPr="00EE3138">
        <w:rPr>
          <w:szCs w:val="28"/>
        </w:rPr>
        <w:t>;</w:t>
      </w:r>
    </w:p>
    <w:p w:rsidR="00121AF9" w:rsidRPr="00EE3138" w:rsidRDefault="00121AF9" w:rsidP="00121AF9">
      <w:pPr>
        <w:pStyle w:val="ab"/>
        <w:spacing w:before="0" w:line="360" w:lineRule="auto"/>
        <w:ind w:left="0" w:firstLine="709"/>
        <w:jc w:val="both"/>
        <w:rPr>
          <w:szCs w:val="28"/>
        </w:rPr>
      </w:pPr>
      <w:r w:rsidRPr="00EE3138">
        <w:rPr>
          <w:szCs w:val="28"/>
        </w:rPr>
        <w:lastRenderedPageBreak/>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21AF9" w:rsidRPr="00623637" w:rsidRDefault="00121AF9" w:rsidP="00121AF9">
      <w:pPr>
        <w:pStyle w:val="ab"/>
        <w:spacing w:before="0" w:line="360" w:lineRule="auto"/>
        <w:ind w:left="0" w:firstLine="709"/>
        <w:jc w:val="both"/>
        <w:rPr>
          <w:szCs w:val="28"/>
        </w:rPr>
      </w:pPr>
      <w:r w:rsidRPr="00EE3138">
        <w:rPr>
          <w:szCs w:val="28"/>
        </w:rPr>
        <w:t xml:space="preserve">е) деятельность, способствующая созданию положительного или </w:t>
      </w:r>
      <w:r w:rsidRPr="009E3411">
        <w:rPr>
          <w:b/>
          <w:szCs w:val="28"/>
        </w:rPr>
        <w:t>отрицательного</w:t>
      </w:r>
      <w:r w:rsidRPr="00EE3138">
        <w:rPr>
          <w:szCs w:val="28"/>
        </w:rPr>
        <w:t xml:space="preserve"> отношения избирателей к кандидату, избирательному </w:t>
      </w:r>
      <w:r w:rsidRPr="00623637">
        <w:rPr>
          <w:szCs w:val="28"/>
        </w:rPr>
        <w:t>объединению, выдвинувшему кандидата, список кандидатов.</w:t>
      </w:r>
    </w:p>
    <w:p w:rsidR="00704822" w:rsidRPr="00EE3138" w:rsidRDefault="00704822" w:rsidP="00704822">
      <w:pPr>
        <w:pStyle w:val="ab"/>
        <w:spacing w:before="0" w:line="360" w:lineRule="auto"/>
        <w:ind w:left="0" w:firstLine="709"/>
        <w:jc w:val="both"/>
        <w:rPr>
          <w:szCs w:val="28"/>
        </w:rPr>
      </w:pPr>
      <w:proofErr w:type="gramStart"/>
      <w:r>
        <w:rPr>
          <w:szCs w:val="28"/>
        </w:rPr>
        <w:t xml:space="preserve">В соответствии с </w:t>
      </w:r>
      <w:r w:rsidRPr="00EE3138">
        <w:rPr>
          <w:szCs w:val="28"/>
        </w:rPr>
        <w:t xml:space="preserve"> требования</w:t>
      </w:r>
      <w:r>
        <w:rPr>
          <w:szCs w:val="28"/>
        </w:rPr>
        <w:t>ми</w:t>
      </w:r>
      <w:r w:rsidRPr="00EE3138">
        <w:rPr>
          <w:szCs w:val="28"/>
        </w:rPr>
        <w:t xml:space="preserve"> статьи 54 Федераль</w:t>
      </w:r>
      <w:r>
        <w:rPr>
          <w:szCs w:val="28"/>
        </w:rPr>
        <w:t xml:space="preserve">ного закона, статьи 51 </w:t>
      </w:r>
      <w:r w:rsidR="00796EA2">
        <w:rPr>
          <w:szCs w:val="28"/>
        </w:rPr>
        <w:t>Избирательного кодекса Т</w:t>
      </w:r>
      <w:r w:rsidR="00796EA2" w:rsidRPr="00EE3138">
        <w:rPr>
          <w:szCs w:val="28"/>
        </w:rPr>
        <w:t>верской области</w:t>
      </w:r>
      <w:r>
        <w:rPr>
          <w:szCs w:val="28"/>
        </w:rPr>
        <w:t xml:space="preserve"> </w:t>
      </w:r>
      <w:r w:rsidRPr="00EE3138">
        <w:rPr>
          <w:szCs w:val="28"/>
        </w:rPr>
        <w:t xml:space="preserve">все печатные и </w:t>
      </w:r>
      <w:r w:rsidRPr="009E3411">
        <w:rPr>
          <w:b/>
          <w:szCs w:val="28"/>
        </w:rPr>
        <w:t>аудиовизуальные</w:t>
      </w:r>
      <w:r w:rsidRPr="00EE3138">
        <w:rPr>
          <w:szCs w:val="28"/>
        </w:rPr>
        <w:t xml:space="preserve">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w:t>
      </w:r>
      <w:proofErr w:type="gramEnd"/>
      <w:r w:rsidRPr="00EE3138">
        <w:rPr>
          <w:szCs w:val="28"/>
        </w:rPr>
        <w:t xml:space="preserve">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в соответствующую избирательную комиссию.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w:t>
      </w:r>
      <w:proofErr w:type="gramStart"/>
      <w:r w:rsidRPr="00EE3138">
        <w:rPr>
          <w:szCs w:val="28"/>
        </w:rPr>
        <w:t>изготовивших</w:t>
      </w:r>
      <w:proofErr w:type="gramEnd"/>
      <w:r w:rsidRPr="00EE3138">
        <w:rPr>
          <w:szCs w:val="28"/>
        </w:rPr>
        <w:t xml:space="preserve">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w:t>
      </w:r>
    </w:p>
    <w:p w:rsidR="00704822" w:rsidRPr="00EE3138" w:rsidRDefault="00704822" w:rsidP="00704822">
      <w:pPr>
        <w:pStyle w:val="ab"/>
        <w:spacing w:before="0" w:line="360" w:lineRule="auto"/>
        <w:ind w:left="0" w:firstLine="709"/>
        <w:jc w:val="both"/>
        <w:rPr>
          <w:szCs w:val="28"/>
        </w:rPr>
      </w:pPr>
      <w:r w:rsidRPr="00EE3138">
        <w:rPr>
          <w:szCs w:val="28"/>
        </w:rPr>
        <w:t>Запрещается распространение агитационных материалов, изготовленных с нарушением вышеуказанных требований законодательства.</w:t>
      </w:r>
    </w:p>
    <w:p w:rsidR="00121AF9" w:rsidRDefault="00121AF9" w:rsidP="00EE3138">
      <w:pPr>
        <w:pStyle w:val="ab"/>
        <w:spacing w:before="0" w:line="360" w:lineRule="auto"/>
        <w:ind w:left="0" w:firstLine="709"/>
        <w:jc w:val="both"/>
        <w:rPr>
          <w:szCs w:val="28"/>
        </w:rPr>
      </w:pPr>
      <w:r>
        <w:rPr>
          <w:szCs w:val="28"/>
        </w:rPr>
        <w:lastRenderedPageBreak/>
        <w:t xml:space="preserve">Информация об изготовителе, заказчике и оплате </w:t>
      </w:r>
      <w:r w:rsidR="007A64A8">
        <w:rPr>
          <w:szCs w:val="28"/>
        </w:rPr>
        <w:t xml:space="preserve">из соответствующего избирательного фонда </w:t>
      </w:r>
      <w:r>
        <w:rPr>
          <w:szCs w:val="28"/>
        </w:rPr>
        <w:t>в данн</w:t>
      </w:r>
      <w:r w:rsidR="007A64A8">
        <w:rPr>
          <w:szCs w:val="28"/>
        </w:rPr>
        <w:t>ой статье</w:t>
      </w:r>
      <w:r>
        <w:rPr>
          <w:szCs w:val="28"/>
        </w:rPr>
        <w:t xml:space="preserve"> </w:t>
      </w:r>
      <w:r w:rsidR="009E3411">
        <w:rPr>
          <w:szCs w:val="28"/>
        </w:rPr>
        <w:t xml:space="preserve"> </w:t>
      </w:r>
      <w:r>
        <w:rPr>
          <w:szCs w:val="28"/>
        </w:rPr>
        <w:t>отсутствует.</w:t>
      </w:r>
    </w:p>
    <w:p w:rsidR="0089096F" w:rsidRPr="00EE3138" w:rsidRDefault="00121AF9" w:rsidP="00EE3138">
      <w:pPr>
        <w:pStyle w:val="ab"/>
        <w:spacing w:before="0" w:line="360" w:lineRule="auto"/>
        <w:ind w:left="0" w:firstLine="709"/>
        <w:jc w:val="both"/>
        <w:rPr>
          <w:szCs w:val="28"/>
        </w:rPr>
      </w:pPr>
      <w:r>
        <w:rPr>
          <w:szCs w:val="28"/>
        </w:rPr>
        <w:t xml:space="preserve"> </w:t>
      </w:r>
      <w:r w:rsidR="0089096F" w:rsidRPr="00EE3138">
        <w:rPr>
          <w:szCs w:val="28"/>
        </w:rPr>
        <w:t xml:space="preserve">По результатам формирования электронного запроса на официальном сайте </w:t>
      </w:r>
      <w:proofErr w:type="spellStart"/>
      <w:r w:rsidR="0089096F" w:rsidRPr="00EE3138">
        <w:rPr>
          <w:szCs w:val="28"/>
        </w:rPr>
        <w:t>Роскомнадзора</w:t>
      </w:r>
      <w:proofErr w:type="spellEnd"/>
      <w:r w:rsidR="0089096F" w:rsidRPr="00EE3138">
        <w:rPr>
          <w:szCs w:val="28"/>
        </w:rPr>
        <w:t xml:space="preserve"> сведений о регистрации </w:t>
      </w:r>
      <w:r w:rsidR="007A64A8">
        <w:rPr>
          <w:szCs w:val="28"/>
        </w:rPr>
        <w:t>ресурса</w:t>
      </w:r>
      <w:r w:rsidR="00F36862" w:rsidRPr="00EE3138">
        <w:rPr>
          <w:szCs w:val="28"/>
        </w:rPr>
        <w:t xml:space="preserve"> под названием «</w:t>
      </w:r>
      <w:r w:rsidR="009E3411">
        <w:rPr>
          <w:szCs w:val="28"/>
        </w:rPr>
        <w:t>Тверь 24</w:t>
      </w:r>
      <w:r w:rsidR="00F36862" w:rsidRPr="00EE3138">
        <w:rPr>
          <w:szCs w:val="28"/>
        </w:rPr>
        <w:t>»</w:t>
      </w:r>
      <w:r w:rsidR="0089096F" w:rsidRPr="00EE3138">
        <w:rPr>
          <w:szCs w:val="28"/>
        </w:rPr>
        <w:t xml:space="preserve"> в качестве средств</w:t>
      </w:r>
      <w:r w:rsidR="007A64A8">
        <w:rPr>
          <w:szCs w:val="28"/>
        </w:rPr>
        <w:t>а</w:t>
      </w:r>
      <w:r w:rsidR="0089096F" w:rsidRPr="00EE3138">
        <w:rPr>
          <w:szCs w:val="28"/>
        </w:rPr>
        <w:t xml:space="preserve"> массовой информации не установлено.</w:t>
      </w:r>
    </w:p>
    <w:p w:rsidR="0089096F" w:rsidRPr="00EE3138" w:rsidRDefault="0089096F" w:rsidP="00EE3138">
      <w:pPr>
        <w:pStyle w:val="ab"/>
        <w:spacing w:before="0" w:line="360" w:lineRule="auto"/>
        <w:ind w:left="0" w:firstLine="709"/>
        <w:jc w:val="both"/>
        <w:rPr>
          <w:szCs w:val="28"/>
        </w:rPr>
      </w:pPr>
      <w:r w:rsidRPr="00EE3138">
        <w:rPr>
          <w:szCs w:val="28"/>
        </w:rPr>
        <w:t>В соответствии со статьями 44, 45, 48 Федерального закона, статьями 41,</w:t>
      </w:r>
      <w:r w:rsidR="003329BF">
        <w:rPr>
          <w:szCs w:val="28"/>
        </w:rPr>
        <w:t xml:space="preserve"> 42, 45 Избирательного кодекса Т</w:t>
      </w:r>
      <w:r w:rsidRPr="00EE3138">
        <w:rPr>
          <w:szCs w:val="28"/>
        </w:rPr>
        <w:t>верской области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89096F" w:rsidRPr="00EE3138" w:rsidRDefault="0089096F" w:rsidP="00EE3138">
      <w:pPr>
        <w:pStyle w:val="ab"/>
        <w:spacing w:before="0" w:line="360" w:lineRule="auto"/>
        <w:ind w:left="0" w:firstLine="709"/>
        <w:jc w:val="both"/>
        <w:rPr>
          <w:szCs w:val="28"/>
        </w:rPr>
      </w:pPr>
      <w:r w:rsidRPr="00EE3138">
        <w:rPr>
          <w:szCs w:val="28"/>
        </w:rPr>
        <w:t>Информирование избирателей осуществляют организации, осуществляющие выпуск средств массовой информации, редакции сетевых изданий, физические и юридические лица в соответствии с Федеральным законом.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9096F" w:rsidRPr="00EE3138" w:rsidRDefault="0089096F" w:rsidP="00EE3138">
      <w:pPr>
        <w:pStyle w:val="ab"/>
        <w:spacing w:before="0" w:line="360" w:lineRule="auto"/>
        <w:ind w:left="0" w:firstLine="709"/>
        <w:jc w:val="both"/>
        <w:rPr>
          <w:szCs w:val="28"/>
        </w:rPr>
      </w:pPr>
      <w:r w:rsidRPr="00EE3138">
        <w:rPr>
          <w:szCs w:val="28"/>
        </w:rPr>
        <w:t xml:space="preserve">В ходе рассмотрения указанных заявителем материалов членами </w:t>
      </w:r>
      <w:r w:rsidR="00704822">
        <w:rPr>
          <w:szCs w:val="28"/>
        </w:rPr>
        <w:t>Р</w:t>
      </w:r>
      <w:r w:rsidRPr="00EE3138">
        <w:rPr>
          <w:szCs w:val="28"/>
        </w:rPr>
        <w:t>абочей групп</w:t>
      </w:r>
      <w:r w:rsidR="00704822">
        <w:rPr>
          <w:szCs w:val="28"/>
        </w:rPr>
        <w:t>ы</w:t>
      </w:r>
      <w:r w:rsidRPr="00EE3138">
        <w:rPr>
          <w:szCs w:val="28"/>
        </w:rPr>
        <w:t xml:space="preserve"> установлено, что в данн</w:t>
      </w:r>
      <w:r w:rsidR="007A64A8">
        <w:rPr>
          <w:szCs w:val="28"/>
        </w:rPr>
        <w:t>ых материалах</w:t>
      </w:r>
      <w:r w:rsidRPr="00EE3138">
        <w:rPr>
          <w:szCs w:val="28"/>
        </w:rPr>
        <w:t xml:space="preserve"> </w:t>
      </w:r>
      <w:r w:rsidR="00F36862" w:rsidRPr="00EE3138">
        <w:rPr>
          <w:szCs w:val="28"/>
        </w:rPr>
        <w:t>присутствуют</w:t>
      </w:r>
      <w:r w:rsidRPr="00EE3138">
        <w:rPr>
          <w:szCs w:val="28"/>
        </w:rPr>
        <w:t xml:space="preserve"> признаки предвыборной агитации, установленные пунктом 2 статьи 48 Федерального закона</w:t>
      </w:r>
      <w:r w:rsidRPr="00EE3138">
        <w:rPr>
          <w:b/>
          <w:szCs w:val="28"/>
        </w:rPr>
        <w:t xml:space="preserve">, </w:t>
      </w:r>
      <w:r w:rsidRPr="00EE3138">
        <w:rPr>
          <w:szCs w:val="28"/>
        </w:rPr>
        <w:t xml:space="preserve">пунктом 2 статьи 45 </w:t>
      </w:r>
      <w:r w:rsidR="00796EA2">
        <w:rPr>
          <w:szCs w:val="28"/>
        </w:rPr>
        <w:t xml:space="preserve"> Избирательного кодекса Т</w:t>
      </w:r>
      <w:r w:rsidR="00796EA2" w:rsidRPr="00EE3138">
        <w:rPr>
          <w:szCs w:val="28"/>
        </w:rPr>
        <w:t>верской области</w:t>
      </w:r>
      <w:r w:rsidRPr="00EE3138">
        <w:rPr>
          <w:szCs w:val="28"/>
        </w:rPr>
        <w:t>.</w:t>
      </w:r>
    </w:p>
    <w:p w:rsidR="0089096F" w:rsidRPr="00EE3138" w:rsidRDefault="0089096F" w:rsidP="00121AF9">
      <w:pPr>
        <w:pStyle w:val="ab"/>
        <w:spacing w:before="0" w:line="360" w:lineRule="auto"/>
        <w:ind w:left="0" w:firstLine="709"/>
        <w:jc w:val="both"/>
        <w:rPr>
          <w:szCs w:val="28"/>
        </w:rPr>
      </w:pPr>
      <w:r w:rsidRPr="00EE3138">
        <w:rPr>
          <w:szCs w:val="28"/>
        </w:rPr>
        <w:t xml:space="preserve">На основании вышеизложенного </w:t>
      </w:r>
      <w:r w:rsidR="007F4A33">
        <w:rPr>
          <w:szCs w:val="28"/>
        </w:rPr>
        <w:t xml:space="preserve">Рабочая группа считает, что </w:t>
      </w:r>
      <w:r w:rsidRPr="00EE3138">
        <w:rPr>
          <w:szCs w:val="28"/>
        </w:rPr>
        <w:t xml:space="preserve">к распространению вышеуказанного агитационного материала применяются требования статьи 54 Федерального закона, статьи 51 Кодекса. </w:t>
      </w:r>
    </w:p>
    <w:p w:rsidR="0089096F" w:rsidRPr="00EE3138" w:rsidRDefault="0089096F" w:rsidP="00EE3138">
      <w:pPr>
        <w:pStyle w:val="ab"/>
        <w:spacing w:before="0" w:line="360" w:lineRule="auto"/>
        <w:ind w:left="0" w:firstLine="709"/>
        <w:jc w:val="both"/>
        <w:rPr>
          <w:szCs w:val="28"/>
        </w:rPr>
      </w:pPr>
      <w:proofErr w:type="gramStart"/>
      <w:r w:rsidRPr="00EE3138">
        <w:rPr>
          <w:szCs w:val="28"/>
        </w:rPr>
        <w:t xml:space="preserve">В соответствии со статьей 56 Федерального закона, статьей 52 </w:t>
      </w:r>
      <w:r w:rsidR="00796EA2">
        <w:rPr>
          <w:szCs w:val="28"/>
        </w:rPr>
        <w:t>Избирательного кодекса Т</w:t>
      </w:r>
      <w:r w:rsidR="00796EA2" w:rsidRPr="00EE3138">
        <w:rPr>
          <w:szCs w:val="28"/>
        </w:rPr>
        <w:t>верской области</w:t>
      </w:r>
      <w:r w:rsidRPr="00EE3138">
        <w:rPr>
          <w:szCs w:val="28"/>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пунктов 2-6, 8, 10 статьи 51 </w:t>
      </w:r>
      <w:r w:rsidR="00796EA2">
        <w:rPr>
          <w:szCs w:val="28"/>
        </w:rPr>
        <w:lastRenderedPageBreak/>
        <w:t>Избирательного кодекса Т</w:t>
      </w:r>
      <w:r w:rsidR="00796EA2" w:rsidRPr="00EE3138">
        <w:rPr>
          <w:szCs w:val="28"/>
        </w:rPr>
        <w:t>верской области</w:t>
      </w:r>
      <w:r w:rsidRPr="00EE3138">
        <w:rPr>
          <w:szCs w:val="28"/>
        </w:rPr>
        <w:t>, пунктов 2 - 6, 8 и 10 статьи 54 Федерального закона, соответствующая комиссия обязана обратиться в правоохранительные органы</w:t>
      </w:r>
      <w:proofErr w:type="gramEnd"/>
      <w:r w:rsidRPr="00EE3138">
        <w:rPr>
          <w:szCs w:val="28"/>
        </w:rPr>
        <w:t xml:space="preserve"> с представлением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w:t>
      </w:r>
    </w:p>
    <w:p w:rsidR="0089096F" w:rsidRPr="00EE3138" w:rsidRDefault="0089096F" w:rsidP="00EE3138">
      <w:pPr>
        <w:pStyle w:val="ab"/>
        <w:spacing w:before="0" w:line="360" w:lineRule="auto"/>
        <w:ind w:left="0" w:firstLine="709"/>
        <w:jc w:val="both"/>
        <w:rPr>
          <w:b/>
        </w:rPr>
      </w:pPr>
      <w:proofErr w:type="gramStart"/>
      <w:r w:rsidRPr="00EE3138">
        <w:rPr>
          <w:szCs w:val="28"/>
        </w:rPr>
        <w:t>На основании в</w:t>
      </w:r>
      <w:bookmarkStart w:id="0" w:name="_GoBack"/>
      <w:bookmarkEnd w:id="0"/>
      <w:r w:rsidRPr="00EE3138">
        <w:rPr>
          <w:szCs w:val="28"/>
        </w:rPr>
        <w:t xml:space="preserve">ышеизложенного, принимая во внимание, что  </w:t>
      </w:r>
      <w:r w:rsidR="00943D0C">
        <w:rPr>
          <w:szCs w:val="28"/>
        </w:rPr>
        <w:t>ресурс</w:t>
      </w:r>
      <w:r w:rsidR="00EE3138" w:rsidRPr="00EE3138">
        <w:rPr>
          <w:szCs w:val="28"/>
        </w:rPr>
        <w:t xml:space="preserve"> </w:t>
      </w:r>
      <w:r w:rsidR="00F36862" w:rsidRPr="00EE3138">
        <w:rPr>
          <w:szCs w:val="28"/>
        </w:rPr>
        <w:t xml:space="preserve"> под названием «</w:t>
      </w:r>
      <w:r w:rsidR="00943D0C">
        <w:rPr>
          <w:szCs w:val="28"/>
        </w:rPr>
        <w:t>Тверь  24</w:t>
      </w:r>
      <w:r w:rsidR="00F36862" w:rsidRPr="00EE3138">
        <w:rPr>
          <w:szCs w:val="28"/>
        </w:rPr>
        <w:t>»</w:t>
      </w:r>
      <w:r w:rsidR="00EE3138" w:rsidRPr="00EE3138">
        <w:rPr>
          <w:szCs w:val="28"/>
        </w:rPr>
        <w:t xml:space="preserve"> на официальном сайте </w:t>
      </w:r>
      <w:proofErr w:type="spellStart"/>
      <w:r w:rsidR="00EE3138" w:rsidRPr="00EE3138">
        <w:rPr>
          <w:szCs w:val="28"/>
        </w:rPr>
        <w:t>Роскомнадзора</w:t>
      </w:r>
      <w:proofErr w:type="spellEnd"/>
      <w:r w:rsidR="00F36862" w:rsidRPr="00EE3138">
        <w:rPr>
          <w:szCs w:val="28"/>
        </w:rPr>
        <w:t xml:space="preserve"> </w:t>
      </w:r>
      <w:r w:rsidRPr="00EE3138">
        <w:rPr>
          <w:szCs w:val="28"/>
        </w:rPr>
        <w:t xml:space="preserve"> не зарегистрирован в качестве средства массовой информации, в соответствии со статьями 2</w:t>
      </w:r>
      <w:r w:rsidR="00084FF4">
        <w:rPr>
          <w:szCs w:val="28"/>
        </w:rPr>
        <w:t>4</w:t>
      </w:r>
      <w:r w:rsidRPr="00EE3138">
        <w:rPr>
          <w:szCs w:val="28"/>
        </w:rPr>
        <w:t>, 56 Федерального закона, статьями 2</w:t>
      </w:r>
      <w:r w:rsidR="00084FF4">
        <w:rPr>
          <w:szCs w:val="28"/>
        </w:rPr>
        <w:t>0</w:t>
      </w:r>
      <w:r w:rsidRPr="00EE3138">
        <w:rPr>
          <w:szCs w:val="28"/>
        </w:rPr>
        <w:t xml:space="preserve">, 52 </w:t>
      </w:r>
      <w:r w:rsidR="00796EA2">
        <w:rPr>
          <w:szCs w:val="28"/>
        </w:rPr>
        <w:t>Избирательного кодекса Т</w:t>
      </w:r>
      <w:r w:rsidR="00796EA2" w:rsidRPr="00EE3138">
        <w:rPr>
          <w:szCs w:val="28"/>
        </w:rPr>
        <w:t>верской области</w:t>
      </w:r>
      <w:r w:rsidRPr="00EE3138">
        <w:rPr>
          <w:szCs w:val="28"/>
        </w:rPr>
        <w:t xml:space="preserve">, </w:t>
      </w:r>
      <w:r w:rsidR="00EE3138" w:rsidRPr="00EE3138">
        <w:t>на основании</w:t>
      </w:r>
      <w:r w:rsidR="00EE3138" w:rsidRPr="00EE3138">
        <w:rPr>
          <w:szCs w:val="28"/>
        </w:rPr>
        <w:t xml:space="preserve"> постановления избирательной комиссии Тверской области от 24.04.2017</w:t>
      </w:r>
      <w:r w:rsidR="00943D0C">
        <w:rPr>
          <w:szCs w:val="28"/>
        </w:rPr>
        <w:t xml:space="preserve"> </w:t>
      </w:r>
      <w:r w:rsidR="00943D0C" w:rsidRPr="005B4FC1">
        <w:rPr>
          <w:szCs w:val="28"/>
        </w:rPr>
        <w:t>№</w:t>
      </w:r>
      <w:r w:rsidR="00943D0C">
        <w:rPr>
          <w:szCs w:val="28"/>
        </w:rPr>
        <w:t xml:space="preserve"> </w:t>
      </w:r>
      <w:r w:rsidR="00943D0C" w:rsidRPr="005B4FC1">
        <w:rPr>
          <w:szCs w:val="28"/>
        </w:rPr>
        <w:t xml:space="preserve">60/771-6 </w:t>
      </w:r>
      <w:r w:rsidR="00943D0C">
        <w:rPr>
          <w:szCs w:val="28"/>
        </w:rPr>
        <w:t>«</w:t>
      </w:r>
      <w:r w:rsidR="00943D0C" w:rsidRPr="005B4FC1">
        <w:rPr>
          <w:szCs w:val="28"/>
        </w:rPr>
        <w:t>О возложении полномочий избирательной комиссии города Твери на территориальную избирательную комиссию</w:t>
      </w:r>
      <w:proofErr w:type="gramEnd"/>
      <w:r w:rsidR="00943D0C" w:rsidRPr="005B4FC1">
        <w:rPr>
          <w:szCs w:val="28"/>
        </w:rPr>
        <w:t xml:space="preserve"> Московского района города Твери</w:t>
      </w:r>
      <w:r w:rsidR="00943D0C">
        <w:rPr>
          <w:szCs w:val="28"/>
        </w:rPr>
        <w:t>»</w:t>
      </w:r>
      <w:r w:rsidR="00943D0C">
        <w:t>,</w:t>
      </w:r>
      <w:r w:rsidR="00EE3138" w:rsidRPr="00EE3138">
        <w:rPr>
          <w:szCs w:val="28"/>
        </w:rPr>
        <w:t xml:space="preserve">  территориальная избирательная комиссия Московского района города  Твер</w:t>
      </w:r>
      <w:r w:rsidRPr="00EE3138">
        <w:rPr>
          <w:szCs w:val="28"/>
        </w:rPr>
        <w:t xml:space="preserve">и </w:t>
      </w:r>
      <w:r w:rsidRPr="00EE3138">
        <w:rPr>
          <w:b/>
          <w:spacing w:val="40"/>
          <w:szCs w:val="28"/>
        </w:rPr>
        <w:t>постановляет</w:t>
      </w:r>
      <w:r w:rsidRPr="00EE3138">
        <w:rPr>
          <w:b/>
        </w:rPr>
        <w:t>:</w:t>
      </w:r>
    </w:p>
    <w:p w:rsidR="0089096F" w:rsidRPr="00EE3138" w:rsidRDefault="0089096F" w:rsidP="00EE3138">
      <w:pPr>
        <w:pStyle w:val="22"/>
        <w:numPr>
          <w:ilvl w:val="0"/>
          <w:numId w:val="28"/>
        </w:numPr>
        <w:tabs>
          <w:tab w:val="clear" w:pos="720"/>
        </w:tabs>
        <w:autoSpaceDN w:val="0"/>
        <w:spacing w:after="0" w:line="360" w:lineRule="auto"/>
        <w:ind w:left="0" w:firstLine="709"/>
        <w:jc w:val="both"/>
      </w:pPr>
      <w:r w:rsidRPr="00EE3138">
        <w:t xml:space="preserve">Направить представление в Управление МВД </w:t>
      </w:r>
      <w:r w:rsidR="00EE3138" w:rsidRPr="00EE3138">
        <w:t xml:space="preserve"> города Твери </w:t>
      </w:r>
      <w:r w:rsidRPr="00EE3138">
        <w:t xml:space="preserve"> для</w:t>
      </w:r>
      <w:r w:rsidR="00EE3138" w:rsidRPr="00EE3138">
        <w:t xml:space="preserve"> </w:t>
      </w:r>
      <w:r w:rsidRPr="00EE3138">
        <w:t xml:space="preserve">установления лиц, ответственных за </w:t>
      </w:r>
      <w:r w:rsidR="00121AF9">
        <w:t xml:space="preserve"> изготовление и </w:t>
      </w:r>
      <w:r w:rsidRPr="00EE3138">
        <w:t>размещение информации</w:t>
      </w:r>
      <w:r w:rsidR="007F4A33">
        <w:t xml:space="preserve"> на </w:t>
      </w:r>
      <w:r w:rsidRPr="00EE3138">
        <w:t xml:space="preserve"> </w:t>
      </w:r>
      <w:r w:rsidR="00943D0C">
        <w:rPr>
          <w:szCs w:val="28"/>
        </w:rPr>
        <w:t>ресурсе «Тверь 24»</w:t>
      </w:r>
      <w:r w:rsidR="007F4A33" w:rsidRPr="00121AF9">
        <w:rPr>
          <w:szCs w:val="28"/>
        </w:rPr>
        <w:t xml:space="preserve"> </w:t>
      </w:r>
      <w:r w:rsidRPr="00EE3138">
        <w:t>в сети «Интернет» и рассмотрения вопроса о привлечении их к установленной законом ответственности.</w:t>
      </w:r>
    </w:p>
    <w:p w:rsidR="0089096F" w:rsidRPr="00EE3138" w:rsidRDefault="0089096F" w:rsidP="00EE3138">
      <w:pPr>
        <w:pStyle w:val="22"/>
        <w:numPr>
          <w:ilvl w:val="0"/>
          <w:numId w:val="28"/>
        </w:numPr>
        <w:tabs>
          <w:tab w:val="clear" w:pos="720"/>
        </w:tabs>
        <w:autoSpaceDN w:val="0"/>
        <w:spacing w:after="0" w:line="360" w:lineRule="auto"/>
        <w:ind w:left="0" w:firstLine="709"/>
        <w:jc w:val="both"/>
      </w:pPr>
      <w:r w:rsidRPr="00EE3138">
        <w:t>Направить ответ заявителю</w:t>
      </w:r>
      <w:r w:rsidR="00943D0C">
        <w:t xml:space="preserve"> С.А. Мочаловой</w:t>
      </w:r>
      <w:r w:rsidRPr="00EE3138">
        <w:t>.</w:t>
      </w:r>
    </w:p>
    <w:p w:rsidR="0089096F" w:rsidRPr="00EE3138" w:rsidRDefault="0089096F" w:rsidP="00EE3138">
      <w:pPr>
        <w:pStyle w:val="3"/>
        <w:numPr>
          <w:ilvl w:val="0"/>
          <w:numId w:val="28"/>
        </w:numPr>
        <w:tabs>
          <w:tab w:val="clear" w:pos="720"/>
          <w:tab w:val="num" w:pos="0"/>
        </w:tabs>
        <w:spacing w:after="0" w:line="360" w:lineRule="auto"/>
        <w:ind w:left="0" w:firstLine="709"/>
        <w:jc w:val="both"/>
        <w:rPr>
          <w:sz w:val="28"/>
          <w:szCs w:val="28"/>
        </w:rPr>
      </w:pPr>
      <w:r w:rsidRPr="00EE3138">
        <w:rPr>
          <w:sz w:val="28"/>
        </w:rPr>
        <w:t xml:space="preserve">Разместить настоящее постановление на сайте </w:t>
      </w:r>
      <w:r w:rsidR="00EE3138">
        <w:rPr>
          <w:sz w:val="28"/>
          <w:lang w:val="ru-RU"/>
        </w:rPr>
        <w:t xml:space="preserve">территориальной </w:t>
      </w:r>
      <w:r w:rsidRPr="00EE3138">
        <w:rPr>
          <w:sz w:val="28"/>
        </w:rPr>
        <w:t xml:space="preserve">избирательной комиссии </w:t>
      </w:r>
      <w:r w:rsidR="00EE3138">
        <w:rPr>
          <w:sz w:val="28"/>
          <w:lang w:val="ru-RU"/>
        </w:rPr>
        <w:t xml:space="preserve">Московского района города Твери </w:t>
      </w:r>
      <w:r w:rsidRPr="00EE3138">
        <w:rPr>
          <w:sz w:val="28"/>
        </w:rPr>
        <w:t>в информационно-телекоммуникационной сети «Интернет».</w:t>
      </w:r>
    </w:p>
    <w:tbl>
      <w:tblPr>
        <w:tblW w:w="9360" w:type="dxa"/>
        <w:tblInd w:w="108" w:type="dxa"/>
        <w:tblLook w:val="0000" w:firstRow="0" w:lastRow="0" w:firstColumn="0" w:lastColumn="0" w:noHBand="0" w:noVBand="0"/>
      </w:tblPr>
      <w:tblGrid>
        <w:gridCol w:w="4320"/>
        <w:gridCol w:w="5040"/>
      </w:tblGrid>
      <w:tr w:rsidR="00AD064C" w:rsidRPr="00AD064C" w:rsidTr="00153A64">
        <w:tc>
          <w:tcPr>
            <w:tcW w:w="4320" w:type="dxa"/>
          </w:tcPr>
          <w:p w:rsidR="00AD064C" w:rsidRPr="00AD064C" w:rsidRDefault="00AD064C" w:rsidP="00EE3138">
            <w:pPr>
              <w:rPr>
                <w:szCs w:val="28"/>
              </w:rPr>
            </w:pPr>
            <w:r w:rsidRPr="00AD064C">
              <w:rPr>
                <w:szCs w:val="28"/>
              </w:rPr>
              <w:t xml:space="preserve">Председатель  </w:t>
            </w:r>
          </w:p>
          <w:p w:rsidR="00AD064C" w:rsidRDefault="00AD064C" w:rsidP="00EE3138">
            <w:pPr>
              <w:rPr>
                <w:szCs w:val="28"/>
              </w:rPr>
            </w:pPr>
            <w:r w:rsidRPr="00AD064C">
              <w:rPr>
                <w:szCs w:val="28"/>
              </w:rPr>
              <w:t>территориальной избирательной комиссии Московского района</w:t>
            </w:r>
          </w:p>
          <w:p w:rsidR="00AD064C" w:rsidRPr="00AD064C" w:rsidRDefault="00AD064C" w:rsidP="00EE3138">
            <w:pPr>
              <w:rPr>
                <w:szCs w:val="28"/>
              </w:rPr>
            </w:pPr>
            <w:r>
              <w:rPr>
                <w:szCs w:val="28"/>
              </w:rPr>
              <w:t>города Твери</w:t>
            </w:r>
          </w:p>
        </w:tc>
        <w:tc>
          <w:tcPr>
            <w:tcW w:w="5040" w:type="dxa"/>
            <w:vAlign w:val="bottom"/>
          </w:tcPr>
          <w:p w:rsidR="00AD064C" w:rsidRPr="00AD064C" w:rsidRDefault="00AD064C" w:rsidP="00EE3138">
            <w:pPr>
              <w:keepNext/>
              <w:jc w:val="right"/>
              <w:outlineLvl w:val="1"/>
              <w:rPr>
                <w:szCs w:val="28"/>
              </w:rPr>
            </w:pPr>
            <w:r w:rsidRPr="00AD064C">
              <w:rPr>
                <w:szCs w:val="28"/>
              </w:rPr>
              <w:t>О.В. Бабкина</w:t>
            </w:r>
          </w:p>
        </w:tc>
      </w:tr>
      <w:tr w:rsidR="00AD064C" w:rsidRPr="00AD064C" w:rsidTr="00153A64">
        <w:trPr>
          <w:trHeight w:val="161"/>
        </w:trPr>
        <w:tc>
          <w:tcPr>
            <w:tcW w:w="4320" w:type="dxa"/>
          </w:tcPr>
          <w:p w:rsidR="00AD064C" w:rsidRPr="00AD064C" w:rsidRDefault="00AD064C" w:rsidP="00EE3138">
            <w:pPr>
              <w:rPr>
                <w:sz w:val="16"/>
                <w:szCs w:val="16"/>
              </w:rPr>
            </w:pPr>
          </w:p>
        </w:tc>
        <w:tc>
          <w:tcPr>
            <w:tcW w:w="5040" w:type="dxa"/>
            <w:vAlign w:val="bottom"/>
          </w:tcPr>
          <w:p w:rsidR="00AD064C" w:rsidRPr="00AD064C" w:rsidRDefault="00AD064C" w:rsidP="00EE3138">
            <w:pPr>
              <w:keepNext/>
              <w:jc w:val="left"/>
              <w:outlineLvl w:val="1"/>
              <w:rPr>
                <w:sz w:val="16"/>
                <w:szCs w:val="16"/>
              </w:rPr>
            </w:pPr>
          </w:p>
        </w:tc>
      </w:tr>
      <w:tr w:rsidR="00AD064C" w:rsidRPr="00AD064C" w:rsidTr="00153A64">
        <w:trPr>
          <w:trHeight w:val="70"/>
        </w:trPr>
        <w:tc>
          <w:tcPr>
            <w:tcW w:w="4320" w:type="dxa"/>
          </w:tcPr>
          <w:p w:rsidR="00AD064C" w:rsidRPr="00AD064C" w:rsidRDefault="00AD064C" w:rsidP="00EE3138">
            <w:pPr>
              <w:rPr>
                <w:szCs w:val="28"/>
              </w:rPr>
            </w:pPr>
            <w:r w:rsidRPr="00AD064C">
              <w:rPr>
                <w:szCs w:val="28"/>
              </w:rPr>
              <w:t xml:space="preserve">Секретарь </w:t>
            </w:r>
          </w:p>
          <w:p w:rsidR="00AD064C" w:rsidRPr="00AD064C" w:rsidRDefault="00AD064C" w:rsidP="00EE3138">
            <w:pPr>
              <w:rPr>
                <w:szCs w:val="28"/>
              </w:rPr>
            </w:pPr>
            <w:r w:rsidRPr="00AD064C">
              <w:rPr>
                <w:szCs w:val="28"/>
              </w:rPr>
              <w:t>территориальной избирательной комиссии Московского</w:t>
            </w:r>
            <w:r>
              <w:rPr>
                <w:color w:val="FF0000"/>
                <w:szCs w:val="28"/>
              </w:rPr>
              <w:t xml:space="preserve"> </w:t>
            </w:r>
            <w:r w:rsidRPr="00AD064C">
              <w:rPr>
                <w:szCs w:val="28"/>
              </w:rPr>
              <w:t>района</w:t>
            </w:r>
          </w:p>
        </w:tc>
        <w:tc>
          <w:tcPr>
            <w:tcW w:w="5040" w:type="dxa"/>
            <w:vAlign w:val="bottom"/>
          </w:tcPr>
          <w:p w:rsidR="00AD064C" w:rsidRPr="00AD064C" w:rsidRDefault="00201698" w:rsidP="00EE3138">
            <w:pPr>
              <w:keepNext/>
              <w:jc w:val="right"/>
              <w:outlineLvl w:val="1"/>
              <w:rPr>
                <w:szCs w:val="28"/>
              </w:rPr>
            </w:pPr>
            <w:r>
              <w:rPr>
                <w:szCs w:val="28"/>
              </w:rPr>
              <w:t xml:space="preserve">Ю.В. </w:t>
            </w:r>
            <w:proofErr w:type="spellStart"/>
            <w:r>
              <w:rPr>
                <w:szCs w:val="28"/>
              </w:rPr>
              <w:t>Экилик</w:t>
            </w:r>
            <w:proofErr w:type="spellEnd"/>
          </w:p>
        </w:tc>
      </w:tr>
    </w:tbl>
    <w:p w:rsidR="00AD064C" w:rsidRPr="00AD064C" w:rsidRDefault="009031BB" w:rsidP="00EE3138">
      <w:pPr>
        <w:jc w:val="left"/>
        <w:rPr>
          <w:szCs w:val="28"/>
        </w:rPr>
      </w:pPr>
      <w:r>
        <w:rPr>
          <w:szCs w:val="28"/>
        </w:rPr>
        <w:t xml:space="preserve">                  </w:t>
      </w:r>
      <w:r w:rsidR="004D3827">
        <w:rPr>
          <w:szCs w:val="28"/>
        </w:rPr>
        <w:t>города Твери</w:t>
      </w:r>
    </w:p>
    <w:sectPr w:rsidR="00AD064C" w:rsidRPr="00AD064C" w:rsidSect="00084FF4">
      <w:headerReference w:type="default" r:id="rId8"/>
      <w:footerReference w:type="default" r:id="rId9"/>
      <w:pgSz w:w="11906" w:h="16838"/>
      <w:pgMar w:top="454" w:right="851" w:bottom="567"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430" w:rsidRDefault="006A1430" w:rsidP="00F71BAD">
      <w:r>
        <w:separator/>
      </w:r>
    </w:p>
  </w:endnote>
  <w:endnote w:type="continuationSeparator" w:id="0">
    <w:p w:rsidR="006A1430" w:rsidRDefault="006A1430" w:rsidP="00F71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637" w:rsidRDefault="00623637">
    <w:pPr>
      <w:pStyle w:val="a9"/>
      <w:jc w:val="right"/>
    </w:pPr>
    <w:r>
      <w:fldChar w:fldCharType="begin"/>
    </w:r>
    <w:r>
      <w:instrText>PAGE   \* MERGEFORMAT</w:instrText>
    </w:r>
    <w:r>
      <w:fldChar w:fldCharType="separate"/>
    </w:r>
    <w:r w:rsidR="002C6792">
      <w:rPr>
        <w:noProof/>
      </w:rPr>
      <w:t>5</w:t>
    </w:r>
    <w:r>
      <w:fldChar w:fldCharType="end"/>
    </w:r>
  </w:p>
  <w:p w:rsidR="00623637" w:rsidRDefault="0062363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430" w:rsidRDefault="006A1430" w:rsidP="00F71BAD">
      <w:r>
        <w:separator/>
      </w:r>
    </w:p>
  </w:footnote>
  <w:footnote w:type="continuationSeparator" w:id="0">
    <w:p w:rsidR="006A1430" w:rsidRDefault="006A1430" w:rsidP="00F71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BAD" w:rsidRDefault="00F71BAD">
    <w:pPr>
      <w:pStyle w:val="a7"/>
      <w:jc w:val="center"/>
    </w:pPr>
  </w:p>
  <w:p w:rsidR="00F71BAD" w:rsidRDefault="00F71BA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0AC3"/>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1B64"/>
    <w:multiLevelType w:val="hybridMultilevel"/>
    <w:tmpl w:val="F664002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2">
    <w:nsid w:val="09FF2288"/>
    <w:multiLevelType w:val="hybridMultilevel"/>
    <w:tmpl w:val="4B94C824"/>
    <w:lvl w:ilvl="0" w:tplc="D2BE5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877C35"/>
    <w:multiLevelType w:val="multilevel"/>
    <w:tmpl w:val="6EA66BE8"/>
    <w:lvl w:ilvl="0">
      <w:start w:val="1"/>
      <w:numFmt w:val="decimal"/>
      <w:lvlText w:val="%1."/>
      <w:lvlJc w:val="left"/>
      <w:pPr>
        <w:tabs>
          <w:tab w:val="num" w:pos="1969"/>
        </w:tabs>
        <w:ind w:left="1969" w:hanging="360"/>
      </w:pPr>
      <w:rPr>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3F70"/>
    <w:multiLevelType w:val="hybridMultilevel"/>
    <w:tmpl w:val="BD54CAEA"/>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D51958"/>
    <w:multiLevelType w:val="hybridMultilevel"/>
    <w:tmpl w:val="E25A58EC"/>
    <w:lvl w:ilvl="0" w:tplc="2ED860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7DC0051"/>
    <w:multiLevelType w:val="hybridMultilevel"/>
    <w:tmpl w:val="A036C786"/>
    <w:lvl w:ilvl="0" w:tplc="3B686F74">
      <w:start w:val="1"/>
      <w:numFmt w:val="decimal"/>
      <w:lvlText w:val="%1."/>
      <w:lvlJc w:val="left"/>
      <w:pPr>
        <w:tabs>
          <w:tab w:val="num" w:pos="1080"/>
        </w:tabs>
        <w:ind w:left="108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7EE2A0B"/>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5F17FE"/>
    <w:multiLevelType w:val="hybridMultilevel"/>
    <w:tmpl w:val="29309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7F5AFA"/>
    <w:multiLevelType w:val="hybridMultilevel"/>
    <w:tmpl w:val="F6EA247A"/>
    <w:lvl w:ilvl="0" w:tplc="165655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D9A187F"/>
    <w:multiLevelType w:val="multilevel"/>
    <w:tmpl w:val="A036C786"/>
    <w:lvl w:ilvl="0">
      <w:start w:val="1"/>
      <w:numFmt w:val="decimal"/>
      <w:lvlText w:val="%1."/>
      <w:lvlJc w:val="left"/>
      <w:pPr>
        <w:tabs>
          <w:tab w:val="num" w:pos="1080"/>
        </w:tabs>
        <w:ind w:left="108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F6145C2"/>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152402"/>
    <w:multiLevelType w:val="hybridMultilevel"/>
    <w:tmpl w:val="2AB23D30"/>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06226C8"/>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1E40719"/>
    <w:multiLevelType w:val="hybridMultilevel"/>
    <w:tmpl w:val="01509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4040B"/>
    <w:multiLevelType w:val="hybridMultilevel"/>
    <w:tmpl w:val="73E22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8D1384"/>
    <w:multiLevelType w:val="hybridMultilevel"/>
    <w:tmpl w:val="F3A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617577"/>
    <w:multiLevelType w:val="hybridMultilevel"/>
    <w:tmpl w:val="6EA66BE8"/>
    <w:lvl w:ilvl="0" w:tplc="5ACEFCA8">
      <w:start w:val="1"/>
      <w:numFmt w:val="decimal"/>
      <w:lvlText w:val="%1."/>
      <w:lvlJc w:val="left"/>
      <w:pPr>
        <w:tabs>
          <w:tab w:val="num" w:pos="1969"/>
        </w:tabs>
        <w:ind w:left="1969" w:hanging="360"/>
      </w:pPr>
      <w:rPr>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89F43BA"/>
    <w:multiLevelType w:val="hybridMultilevel"/>
    <w:tmpl w:val="CCC66C12"/>
    <w:lvl w:ilvl="0" w:tplc="713C6B50">
      <w:start w:val="1"/>
      <w:numFmt w:val="decimal"/>
      <w:lvlText w:val="%1."/>
      <w:lvlJc w:val="center"/>
      <w:pPr>
        <w:tabs>
          <w:tab w:val="num" w:pos="720"/>
        </w:tabs>
        <w:ind w:left="624" w:hanging="45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CCA1A4B"/>
    <w:multiLevelType w:val="hybridMultilevel"/>
    <w:tmpl w:val="B4F6BAB4"/>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93765A"/>
    <w:multiLevelType w:val="multilevel"/>
    <w:tmpl w:val="7AB2673E"/>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A1D5A02"/>
    <w:multiLevelType w:val="hybridMultilevel"/>
    <w:tmpl w:val="AD0ADD32"/>
    <w:lvl w:ilvl="0" w:tplc="5FF476A4">
      <w:start w:val="1"/>
      <w:numFmt w:val="decimal"/>
      <w:lvlText w:val="%1."/>
      <w:lvlJc w:val="left"/>
      <w:pPr>
        <w:tabs>
          <w:tab w:val="num" w:pos="360"/>
        </w:tabs>
        <w:ind w:left="340" w:hanging="34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F1916D7"/>
    <w:multiLevelType w:val="hybridMultilevel"/>
    <w:tmpl w:val="6516738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6799300E"/>
    <w:multiLevelType w:val="hybridMultilevel"/>
    <w:tmpl w:val="7AB2673E"/>
    <w:lvl w:ilvl="0" w:tplc="F842B188">
      <w:start w:val="1"/>
      <w:numFmt w:val="decimal"/>
      <w:lvlText w:val="%1."/>
      <w:lvlJc w:val="left"/>
      <w:pPr>
        <w:tabs>
          <w:tab w:val="num" w:pos="720"/>
        </w:tabs>
        <w:ind w:left="720" w:hanging="72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B4A54B0"/>
    <w:multiLevelType w:val="hybridMultilevel"/>
    <w:tmpl w:val="32788564"/>
    <w:lvl w:ilvl="0" w:tplc="C442D376">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FC0255"/>
    <w:multiLevelType w:val="hybridMultilevel"/>
    <w:tmpl w:val="AD18E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6237B07"/>
    <w:multiLevelType w:val="hybridMultilevel"/>
    <w:tmpl w:val="A3EE6412"/>
    <w:lvl w:ilvl="0" w:tplc="89503130">
      <w:start w:val="1"/>
      <w:numFmt w:val="decimal"/>
      <w:lvlText w:val="%1."/>
      <w:lvlJc w:val="left"/>
      <w:pPr>
        <w:tabs>
          <w:tab w:val="num" w:pos="1676"/>
        </w:tabs>
        <w:ind w:left="1676" w:hanging="607"/>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3"/>
  </w:num>
  <w:num w:numId="2">
    <w:abstractNumId w:val="6"/>
  </w:num>
  <w:num w:numId="3">
    <w:abstractNumId w:val="9"/>
  </w:num>
  <w:num w:numId="4">
    <w:abstractNumId w:val="2"/>
  </w:num>
  <w:num w:numId="5">
    <w:abstractNumId w:val="1"/>
  </w:num>
  <w:num w:numId="6">
    <w:abstractNumId w:val="7"/>
  </w:num>
  <w:num w:numId="7">
    <w:abstractNumId w:val="11"/>
  </w:num>
  <w:num w:numId="8">
    <w:abstractNumId w:val="24"/>
  </w:num>
  <w:num w:numId="9">
    <w:abstractNumId w:val="18"/>
  </w:num>
  <w:num w:numId="10">
    <w:abstractNumId w:val="3"/>
  </w:num>
  <w:num w:numId="11">
    <w:abstractNumId w:val="20"/>
  </w:num>
  <w:num w:numId="12">
    <w:abstractNumId w:val="14"/>
  </w:num>
  <w:num w:numId="13">
    <w:abstractNumId w:val="4"/>
  </w:num>
  <w:num w:numId="14">
    <w:abstractNumId w:val="22"/>
  </w:num>
  <w:num w:numId="15">
    <w:abstractNumId w:val="21"/>
  </w:num>
  <w:num w:numId="16">
    <w:abstractNumId w:val="13"/>
  </w:num>
  <w:num w:numId="17">
    <w:abstractNumId w:val="15"/>
  </w:num>
  <w:num w:numId="18">
    <w:abstractNumId w:val="16"/>
  </w:num>
  <w:num w:numId="19">
    <w:abstractNumId w:val="17"/>
  </w:num>
  <w:num w:numId="20">
    <w:abstractNumId w:val="26"/>
  </w:num>
  <w:num w:numId="21">
    <w:abstractNumId w:val="25"/>
  </w:num>
  <w:num w:numId="22">
    <w:abstractNumId w:val="0"/>
  </w:num>
  <w:num w:numId="23">
    <w:abstractNumId w:val="8"/>
  </w:num>
  <w:num w:numId="24">
    <w:abstractNumId w:val="12"/>
  </w:num>
  <w:num w:numId="25">
    <w:abstractNumId w:val="10"/>
  </w:num>
  <w:num w:numId="26">
    <w:abstractNumId w:val="5"/>
  </w:num>
  <w:num w:numId="27">
    <w:abstractNumId w:val="2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58"/>
    <w:rsid w:val="000175C7"/>
    <w:rsid w:val="0002426C"/>
    <w:rsid w:val="000328CB"/>
    <w:rsid w:val="00046EEE"/>
    <w:rsid w:val="000511B0"/>
    <w:rsid w:val="00062BDE"/>
    <w:rsid w:val="00062F3C"/>
    <w:rsid w:val="00084FF4"/>
    <w:rsid w:val="00097D00"/>
    <w:rsid w:val="000B119C"/>
    <w:rsid w:val="000D7500"/>
    <w:rsid w:val="000E5552"/>
    <w:rsid w:val="0010659A"/>
    <w:rsid w:val="00121AF9"/>
    <w:rsid w:val="001222C7"/>
    <w:rsid w:val="00123F46"/>
    <w:rsid w:val="0012776A"/>
    <w:rsid w:val="0015316D"/>
    <w:rsid w:val="00153A64"/>
    <w:rsid w:val="001674DD"/>
    <w:rsid w:val="0017711A"/>
    <w:rsid w:val="001936C2"/>
    <w:rsid w:val="001B6CED"/>
    <w:rsid w:val="001F457C"/>
    <w:rsid w:val="00201698"/>
    <w:rsid w:val="002362C5"/>
    <w:rsid w:val="00236C4C"/>
    <w:rsid w:val="00254565"/>
    <w:rsid w:val="00281915"/>
    <w:rsid w:val="00281E38"/>
    <w:rsid w:val="00293B1E"/>
    <w:rsid w:val="002955F7"/>
    <w:rsid w:val="002A720B"/>
    <w:rsid w:val="002C6792"/>
    <w:rsid w:val="002D6F39"/>
    <w:rsid w:val="002D73F1"/>
    <w:rsid w:val="002E1F7A"/>
    <w:rsid w:val="002F2696"/>
    <w:rsid w:val="00316470"/>
    <w:rsid w:val="003329BF"/>
    <w:rsid w:val="003471BF"/>
    <w:rsid w:val="003848DE"/>
    <w:rsid w:val="003873DB"/>
    <w:rsid w:val="003B4392"/>
    <w:rsid w:val="003F0713"/>
    <w:rsid w:val="003F07EC"/>
    <w:rsid w:val="003F7A04"/>
    <w:rsid w:val="004156A5"/>
    <w:rsid w:val="004246CA"/>
    <w:rsid w:val="0045357A"/>
    <w:rsid w:val="004609F4"/>
    <w:rsid w:val="004745D9"/>
    <w:rsid w:val="00485AF2"/>
    <w:rsid w:val="004975FF"/>
    <w:rsid w:val="004A1FE3"/>
    <w:rsid w:val="004A2087"/>
    <w:rsid w:val="004B5F9F"/>
    <w:rsid w:val="004B7042"/>
    <w:rsid w:val="004D3827"/>
    <w:rsid w:val="00500CCF"/>
    <w:rsid w:val="00504FDB"/>
    <w:rsid w:val="0050592F"/>
    <w:rsid w:val="00536814"/>
    <w:rsid w:val="00541AD2"/>
    <w:rsid w:val="00576659"/>
    <w:rsid w:val="005771C0"/>
    <w:rsid w:val="00582452"/>
    <w:rsid w:val="0059033D"/>
    <w:rsid w:val="005A20C0"/>
    <w:rsid w:val="005A7A5E"/>
    <w:rsid w:val="005C14DB"/>
    <w:rsid w:val="00607AA8"/>
    <w:rsid w:val="00623637"/>
    <w:rsid w:val="00625BD6"/>
    <w:rsid w:val="00635B70"/>
    <w:rsid w:val="006365FE"/>
    <w:rsid w:val="00665716"/>
    <w:rsid w:val="00671E02"/>
    <w:rsid w:val="006740E8"/>
    <w:rsid w:val="00675494"/>
    <w:rsid w:val="006A1430"/>
    <w:rsid w:val="006B4314"/>
    <w:rsid w:val="006D3FB8"/>
    <w:rsid w:val="006D4EB4"/>
    <w:rsid w:val="00704822"/>
    <w:rsid w:val="0071157E"/>
    <w:rsid w:val="0072777A"/>
    <w:rsid w:val="00734E93"/>
    <w:rsid w:val="00754656"/>
    <w:rsid w:val="0077461B"/>
    <w:rsid w:val="00796A6B"/>
    <w:rsid w:val="00796EA2"/>
    <w:rsid w:val="007A64A8"/>
    <w:rsid w:val="007B6290"/>
    <w:rsid w:val="007D0D89"/>
    <w:rsid w:val="007E03A5"/>
    <w:rsid w:val="007E4EE2"/>
    <w:rsid w:val="007F4A33"/>
    <w:rsid w:val="008033FB"/>
    <w:rsid w:val="00822A30"/>
    <w:rsid w:val="00825AA3"/>
    <w:rsid w:val="00827779"/>
    <w:rsid w:val="008279D0"/>
    <w:rsid w:val="0084151C"/>
    <w:rsid w:val="0084713B"/>
    <w:rsid w:val="008601DF"/>
    <w:rsid w:val="00860513"/>
    <w:rsid w:val="0089096F"/>
    <w:rsid w:val="008A1AF2"/>
    <w:rsid w:val="008B6DB6"/>
    <w:rsid w:val="008E1E0D"/>
    <w:rsid w:val="008F359B"/>
    <w:rsid w:val="009031BB"/>
    <w:rsid w:val="00906084"/>
    <w:rsid w:val="0092175F"/>
    <w:rsid w:val="00943D0C"/>
    <w:rsid w:val="00951F74"/>
    <w:rsid w:val="009A0DD6"/>
    <w:rsid w:val="009D10CE"/>
    <w:rsid w:val="009E3411"/>
    <w:rsid w:val="00A14B27"/>
    <w:rsid w:val="00A36987"/>
    <w:rsid w:val="00A462B5"/>
    <w:rsid w:val="00A52327"/>
    <w:rsid w:val="00A527AB"/>
    <w:rsid w:val="00A569DC"/>
    <w:rsid w:val="00A60CA4"/>
    <w:rsid w:val="00A62F4C"/>
    <w:rsid w:val="00A64975"/>
    <w:rsid w:val="00A75E7A"/>
    <w:rsid w:val="00A92548"/>
    <w:rsid w:val="00AA72BD"/>
    <w:rsid w:val="00AB2DB4"/>
    <w:rsid w:val="00AB67E2"/>
    <w:rsid w:val="00AB76EE"/>
    <w:rsid w:val="00AB7FE0"/>
    <w:rsid w:val="00AD064C"/>
    <w:rsid w:val="00AD2E1D"/>
    <w:rsid w:val="00AD35D0"/>
    <w:rsid w:val="00AD6151"/>
    <w:rsid w:val="00AD6C60"/>
    <w:rsid w:val="00AF2158"/>
    <w:rsid w:val="00B1295D"/>
    <w:rsid w:val="00B145FD"/>
    <w:rsid w:val="00B30609"/>
    <w:rsid w:val="00B46E02"/>
    <w:rsid w:val="00B55374"/>
    <w:rsid w:val="00B61E99"/>
    <w:rsid w:val="00B71EE3"/>
    <w:rsid w:val="00B73C72"/>
    <w:rsid w:val="00B84798"/>
    <w:rsid w:val="00BA1AE9"/>
    <w:rsid w:val="00BF3F91"/>
    <w:rsid w:val="00C018A6"/>
    <w:rsid w:val="00C06693"/>
    <w:rsid w:val="00C13733"/>
    <w:rsid w:val="00C17551"/>
    <w:rsid w:val="00C277E1"/>
    <w:rsid w:val="00C36851"/>
    <w:rsid w:val="00C371E7"/>
    <w:rsid w:val="00C80E20"/>
    <w:rsid w:val="00CC1A13"/>
    <w:rsid w:val="00CC3C55"/>
    <w:rsid w:val="00CD37BA"/>
    <w:rsid w:val="00CE09CA"/>
    <w:rsid w:val="00D138B9"/>
    <w:rsid w:val="00D33A33"/>
    <w:rsid w:val="00D471A4"/>
    <w:rsid w:val="00D756F9"/>
    <w:rsid w:val="00D879C4"/>
    <w:rsid w:val="00DD7817"/>
    <w:rsid w:val="00DE0F0C"/>
    <w:rsid w:val="00DF43C2"/>
    <w:rsid w:val="00E052E0"/>
    <w:rsid w:val="00E176C2"/>
    <w:rsid w:val="00E1787A"/>
    <w:rsid w:val="00E53D24"/>
    <w:rsid w:val="00E545DD"/>
    <w:rsid w:val="00E55D0D"/>
    <w:rsid w:val="00E821A1"/>
    <w:rsid w:val="00EA05C5"/>
    <w:rsid w:val="00EB573F"/>
    <w:rsid w:val="00EC4924"/>
    <w:rsid w:val="00EC615B"/>
    <w:rsid w:val="00ED7AA8"/>
    <w:rsid w:val="00EE108B"/>
    <w:rsid w:val="00EE3138"/>
    <w:rsid w:val="00F065CA"/>
    <w:rsid w:val="00F1139D"/>
    <w:rsid w:val="00F34A54"/>
    <w:rsid w:val="00F36862"/>
    <w:rsid w:val="00F6226E"/>
    <w:rsid w:val="00F71BAD"/>
    <w:rsid w:val="00FA66F2"/>
    <w:rsid w:val="00FB2050"/>
    <w:rsid w:val="00FB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22">
    <w:name w:val="Body Text Indent 2"/>
    <w:basedOn w:val="a"/>
    <w:link w:val="23"/>
    <w:rsid w:val="0089096F"/>
    <w:pPr>
      <w:spacing w:after="120" w:line="480" w:lineRule="auto"/>
      <w:ind w:left="283"/>
    </w:pPr>
  </w:style>
  <w:style w:type="character" w:customStyle="1" w:styleId="23">
    <w:name w:val="Основной текст с отступом 2 Знак"/>
    <w:link w:val="22"/>
    <w:rsid w:val="0089096F"/>
    <w:rPr>
      <w:sz w:val="28"/>
      <w:szCs w:val="24"/>
    </w:rPr>
  </w:style>
  <w:style w:type="paragraph" w:styleId="3">
    <w:name w:val="Body Text Indent 3"/>
    <w:basedOn w:val="a"/>
    <w:link w:val="30"/>
    <w:unhideWhenUsed/>
    <w:rsid w:val="0089096F"/>
    <w:pPr>
      <w:spacing w:after="120"/>
      <w:ind w:left="283"/>
      <w:jc w:val="left"/>
    </w:pPr>
    <w:rPr>
      <w:sz w:val="16"/>
      <w:szCs w:val="16"/>
      <w:lang w:val="x-none" w:eastAsia="x-none"/>
    </w:rPr>
  </w:style>
  <w:style w:type="character" w:customStyle="1" w:styleId="30">
    <w:name w:val="Основной текст с отступом 3 Знак"/>
    <w:link w:val="3"/>
    <w:rsid w:val="0089096F"/>
    <w:rPr>
      <w:sz w:val="16"/>
      <w:szCs w:val="1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2158"/>
    <w:pPr>
      <w:jc w:val="center"/>
    </w:pPr>
    <w:rPr>
      <w:sz w:val="28"/>
      <w:szCs w:val="24"/>
    </w:rPr>
  </w:style>
  <w:style w:type="paragraph" w:styleId="2">
    <w:name w:val="heading 2"/>
    <w:basedOn w:val="a"/>
    <w:next w:val="a"/>
    <w:link w:val="20"/>
    <w:uiPriority w:val="99"/>
    <w:qFormat/>
    <w:rsid w:val="006365FE"/>
    <w:pPr>
      <w:keepNext/>
      <w:spacing w:before="240" w:after="60"/>
      <w:jc w:val="left"/>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rsid w:val="006365FE"/>
    <w:rPr>
      <w:rFonts w:ascii="Arial" w:hAnsi="Arial" w:cs="Arial"/>
      <w:b/>
      <w:bCs/>
      <w:i/>
      <w:iCs/>
      <w:sz w:val="28"/>
      <w:szCs w:val="28"/>
    </w:rPr>
  </w:style>
  <w:style w:type="paragraph" w:customStyle="1" w:styleId="1">
    <w:name w:val="заголовок 1"/>
    <w:basedOn w:val="a"/>
    <w:next w:val="a"/>
    <w:rsid w:val="00AF2158"/>
    <w:pPr>
      <w:keepNext/>
      <w:autoSpaceDE w:val="0"/>
      <w:autoSpaceDN w:val="0"/>
      <w:outlineLvl w:val="0"/>
    </w:pPr>
    <w:rPr>
      <w:szCs w:val="20"/>
    </w:rPr>
  </w:style>
  <w:style w:type="paragraph" w:styleId="a3">
    <w:name w:val="Body Text"/>
    <w:basedOn w:val="a"/>
    <w:rsid w:val="00A75E7A"/>
    <w:pPr>
      <w:tabs>
        <w:tab w:val="left" w:pos="1980"/>
      </w:tabs>
      <w:jc w:val="both"/>
    </w:pPr>
    <w:rPr>
      <w:szCs w:val="28"/>
    </w:rPr>
  </w:style>
  <w:style w:type="paragraph" w:customStyle="1" w:styleId="14">
    <w:name w:val="Загл.14"/>
    <w:basedOn w:val="a"/>
    <w:rsid w:val="006365FE"/>
    <w:rPr>
      <w:rFonts w:ascii="Times New Roman CYR" w:hAnsi="Times New Roman CYR"/>
      <w:b/>
      <w:szCs w:val="20"/>
    </w:rPr>
  </w:style>
  <w:style w:type="character" w:styleId="a4">
    <w:name w:val="Hyperlink"/>
    <w:rsid w:val="006365FE"/>
    <w:rPr>
      <w:color w:val="0000FF"/>
      <w:u w:val="single"/>
    </w:rPr>
  </w:style>
  <w:style w:type="paragraph" w:customStyle="1" w:styleId="10">
    <w:name w:val="Обычный1"/>
    <w:rsid w:val="006365FE"/>
    <w:pPr>
      <w:widowControl w:val="0"/>
      <w:snapToGrid w:val="0"/>
    </w:pPr>
  </w:style>
  <w:style w:type="paragraph" w:styleId="a5">
    <w:name w:val="Balloon Text"/>
    <w:basedOn w:val="a"/>
    <w:link w:val="a6"/>
    <w:uiPriority w:val="99"/>
    <w:unhideWhenUsed/>
    <w:rsid w:val="006365FE"/>
    <w:pPr>
      <w:jc w:val="left"/>
    </w:pPr>
    <w:rPr>
      <w:rFonts w:ascii="Tahoma" w:hAnsi="Tahoma" w:cs="Tahoma"/>
      <w:sz w:val="16"/>
      <w:szCs w:val="16"/>
    </w:rPr>
  </w:style>
  <w:style w:type="character" w:customStyle="1" w:styleId="a6">
    <w:name w:val="Текст выноски Знак"/>
    <w:link w:val="a5"/>
    <w:uiPriority w:val="99"/>
    <w:rsid w:val="006365FE"/>
    <w:rPr>
      <w:rFonts w:ascii="Tahoma" w:hAnsi="Tahoma" w:cs="Tahoma"/>
      <w:sz w:val="16"/>
      <w:szCs w:val="16"/>
    </w:rPr>
  </w:style>
  <w:style w:type="paragraph" w:styleId="a7">
    <w:name w:val="header"/>
    <w:basedOn w:val="a"/>
    <w:link w:val="a8"/>
    <w:uiPriority w:val="99"/>
    <w:unhideWhenUsed/>
    <w:rsid w:val="006365FE"/>
    <w:pPr>
      <w:tabs>
        <w:tab w:val="center" w:pos="4677"/>
        <w:tab w:val="right" w:pos="9355"/>
      </w:tabs>
      <w:jc w:val="left"/>
    </w:pPr>
    <w:rPr>
      <w:sz w:val="20"/>
      <w:szCs w:val="20"/>
    </w:rPr>
  </w:style>
  <w:style w:type="character" w:customStyle="1" w:styleId="a8">
    <w:name w:val="Верхний колонтитул Знак"/>
    <w:basedOn w:val="a0"/>
    <w:link w:val="a7"/>
    <w:uiPriority w:val="99"/>
    <w:rsid w:val="006365FE"/>
  </w:style>
  <w:style w:type="paragraph" w:styleId="a9">
    <w:name w:val="footer"/>
    <w:basedOn w:val="a"/>
    <w:link w:val="aa"/>
    <w:uiPriority w:val="99"/>
    <w:unhideWhenUsed/>
    <w:rsid w:val="006365FE"/>
    <w:pPr>
      <w:tabs>
        <w:tab w:val="center" w:pos="4677"/>
        <w:tab w:val="right" w:pos="9355"/>
      </w:tabs>
      <w:jc w:val="left"/>
    </w:pPr>
    <w:rPr>
      <w:sz w:val="20"/>
      <w:szCs w:val="20"/>
    </w:rPr>
  </w:style>
  <w:style w:type="character" w:customStyle="1" w:styleId="aa">
    <w:name w:val="Нижний колонтитул Знак"/>
    <w:basedOn w:val="a0"/>
    <w:link w:val="a9"/>
    <w:uiPriority w:val="99"/>
    <w:rsid w:val="006365FE"/>
  </w:style>
  <w:style w:type="character" w:customStyle="1" w:styleId="commontext">
    <w:name w:val="commontext"/>
    <w:basedOn w:val="a0"/>
    <w:rsid w:val="006365FE"/>
  </w:style>
  <w:style w:type="paragraph" w:customStyle="1" w:styleId="14-15">
    <w:name w:val="14-15"/>
    <w:basedOn w:val="a"/>
    <w:rsid w:val="006365FE"/>
    <w:pPr>
      <w:spacing w:line="360" w:lineRule="auto"/>
      <w:ind w:firstLine="709"/>
      <w:jc w:val="both"/>
    </w:pPr>
    <w:rPr>
      <w:szCs w:val="28"/>
    </w:rPr>
  </w:style>
  <w:style w:type="paragraph" w:styleId="ab">
    <w:name w:val="Body Text Indent"/>
    <w:basedOn w:val="a"/>
    <w:link w:val="ac"/>
    <w:rsid w:val="006365FE"/>
    <w:pPr>
      <w:spacing w:before="3400"/>
      <w:ind w:left="4560"/>
    </w:pPr>
  </w:style>
  <w:style w:type="character" w:customStyle="1" w:styleId="ac">
    <w:name w:val="Основной текст с отступом Знак"/>
    <w:link w:val="ab"/>
    <w:rsid w:val="006365FE"/>
    <w:rPr>
      <w:sz w:val="28"/>
      <w:szCs w:val="24"/>
    </w:rPr>
  </w:style>
  <w:style w:type="paragraph" w:customStyle="1" w:styleId="21">
    <w:name w:val="Основной текст 21"/>
    <w:basedOn w:val="a"/>
    <w:rsid w:val="006365FE"/>
    <w:pPr>
      <w:overflowPunct w:val="0"/>
      <w:autoSpaceDE w:val="0"/>
      <w:autoSpaceDN w:val="0"/>
      <w:adjustRightInd w:val="0"/>
      <w:ind w:firstLine="540"/>
      <w:jc w:val="both"/>
      <w:textAlignment w:val="baseline"/>
    </w:pPr>
    <w:rPr>
      <w:szCs w:val="20"/>
    </w:rPr>
  </w:style>
  <w:style w:type="paragraph" w:styleId="ad">
    <w:name w:val="footnote text"/>
    <w:basedOn w:val="a"/>
    <w:link w:val="ae"/>
    <w:uiPriority w:val="99"/>
    <w:unhideWhenUsed/>
    <w:rsid w:val="006365FE"/>
    <w:pPr>
      <w:jc w:val="left"/>
    </w:pPr>
    <w:rPr>
      <w:sz w:val="20"/>
      <w:szCs w:val="20"/>
    </w:rPr>
  </w:style>
  <w:style w:type="character" w:customStyle="1" w:styleId="ae">
    <w:name w:val="Текст сноски Знак"/>
    <w:basedOn w:val="a0"/>
    <w:link w:val="ad"/>
    <w:uiPriority w:val="99"/>
    <w:rsid w:val="006365FE"/>
  </w:style>
  <w:style w:type="character" w:styleId="af">
    <w:name w:val="footnote reference"/>
    <w:uiPriority w:val="99"/>
    <w:unhideWhenUsed/>
    <w:rsid w:val="006365FE"/>
    <w:rPr>
      <w:vertAlign w:val="superscript"/>
    </w:rPr>
  </w:style>
  <w:style w:type="paragraph" w:styleId="22">
    <w:name w:val="Body Text Indent 2"/>
    <w:basedOn w:val="a"/>
    <w:link w:val="23"/>
    <w:rsid w:val="0089096F"/>
    <w:pPr>
      <w:spacing w:after="120" w:line="480" w:lineRule="auto"/>
      <w:ind w:left="283"/>
    </w:pPr>
  </w:style>
  <w:style w:type="character" w:customStyle="1" w:styleId="23">
    <w:name w:val="Основной текст с отступом 2 Знак"/>
    <w:link w:val="22"/>
    <w:rsid w:val="0089096F"/>
    <w:rPr>
      <w:sz w:val="28"/>
      <w:szCs w:val="24"/>
    </w:rPr>
  </w:style>
  <w:style w:type="paragraph" w:styleId="3">
    <w:name w:val="Body Text Indent 3"/>
    <w:basedOn w:val="a"/>
    <w:link w:val="30"/>
    <w:unhideWhenUsed/>
    <w:rsid w:val="0089096F"/>
    <w:pPr>
      <w:spacing w:after="120"/>
      <w:ind w:left="283"/>
      <w:jc w:val="left"/>
    </w:pPr>
    <w:rPr>
      <w:sz w:val="16"/>
      <w:szCs w:val="16"/>
      <w:lang w:val="x-none" w:eastAsia="x-none"/>
    </w:rPr>
  </w:style>
  <w:style w:type="character" w:customStyle="1" w:styleId="30">
    <w:name w:val="Основной текст с отступом 3 Знак"/>
    <w:link w:val="3"/>
    <w:rsid w:val="0089096F"/>
    <w:rPr>
      <w:sz w:val="16"/>
      <w:szCs w:val="1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35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1287</Words>
  <Characters>7337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ТЕРРИТОРИАЛЬНАЯ ИЗБИРАТЕЛЬНАЯ КОМИССИЯ</vt:lpstr>
    </vt:vector>
  </TitlesOfParts>
  <Company>Организация</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ИЗБИРАТЕЛЬНАЯ КОМИССИЯ</dc:title>
  <dc:creator>Председатель</dc:creator>
  <cp:lastModifiedBy>user</cp:lastModifiedBy>
  <cp:revision>4</cp:revision>
  <cp:lastPrinted>2017-09-01T14:40:00Z</cp:lastPrinted>
  <dcterms:created xsi:type="dcterms:W3CDTF">2017-09-01T12:17:00Z</dcterms:created>
  <dcterms:modified xsi:type="dcterms:W3CDTF">2017-09-01T14:40:00Z</dcterms:modified>
</cp:coreProperties>
</file>