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1A338D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1A338D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10/71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3814AB">
      <w:pPr>
        <w:keepNext/>
        <w:ind w:firstLine="709"/>
        <w:jc w:val="center"/>
        <w:rPr>
          <w:b/>
          <w:sz w:val="28"/>
          <w:lang/>
        </w:rPr>
      </w:pPr>
      <w:r w:rsidRPr="00296495">
        <w:rPr>
          <w:b/>
          <w:sz w:val="28"/>
          <w:lang/>
        </w:rPr>
        <w:t xml:space="preserve">О распределении избирательных бюллетеней </w:t>
      </w:r>
      <w:r w:rsidRPr="00296495">
        <w:rPr>
          <w:b/>
          <w:sz w:val="28"/>
          <w:lang/>
        </w:rPr>
        <w:t xml:space="preserve">для </w:t>
      </w:r>
      <w:r w:rsidR="0026065B">
        <w:rPr>
          <w:b/>
          <w:sz w:val="28"/>
          <w:lang/>
        </w:rPr>
        <w:t>голосования</w:t>
      </w:r>
      <w:r w:rsidR="003814AB">
        <w:rPr>
          <w:b/>
          <w:sz w:val="28"/>
          <w:lang/>
        </w:rPr>
        <w:t xml:space="preserve"> по областному избирательному округу</w:t>
      </w:r>
      <w:r w:rsidR="0026065B">
        <w:rPr>
          <w:b/>
          <w:sz w:val="28"/>
          <w:lang/>
        </w:rPr>
        <w:t xml:space="preserve">, </w:t>
      </w:r>
      <w:r>
        <w:rPr>
          <w:b/>
          <w:sz w:val="28"/>
          <w:lang/>
        </w:rPr>
        <w:t>передаваемых участковым избирательным комиссиям Московского района города Твери</w:t>
      </w:r>
      <w:r w:rsidR="00AC1942">
        <w:rPr>
          <w:b/>
          <w:sz w:val="28"/>
          <w:lang/>
        </w:rPr>
        <w:t xml:space="preserve"> </w:t>
      </w:r>
      <w:r w:rsidRPr="00296495">
        <w:rPr>
          <w:b/>
          <w:sz w:val="28"/>
          <w:lang/>
        </w:rPr>
        <w:t>для голосования на</w:t>
      </w:r>
      <w:r w:rsidRPr="00296495">
        <w:rPr>
          <w:b/>
          <w:sz w:val="28"/>
          <w:lang/>
        </w:rPr>
        <w:t xml:space="preserve"> выбор</w:t>
      </w:r>
      <w:r w:rsidRPr="00296495">
        <w:rPr>
          <w:b/>
          <w:sz w:val="28"/>
          <w:lang/>
        </w:rPr>
        <w:t>ах</w:t>
      </w:r>
      <w:r w:rsidRPr="00296495">
        <w:rPr>
          <w:b/>
          <w:sz w:val="28"/>
          <w:lang/>
        </w:rPr>
        <w:t xml:space="preserve"> депутатов </w:t>
      </w:r>
      <w:r w:rsidR="0026065B">
        <w:rPr>
          <w:b/>
          <w:sz w:val="28"/>
          <w:lang/>
        </w:rPr>
        <w:t>Законодательного Собрания Тверской области</w:t>
      </w:r>
      <w:r w:rsidR="00AC1942">
        <w:rPr>
          <w:b/>
          <w:sz w:val="28"/>
          <w:lang/>
        </w:rPr>
        <w:t xml:space="preserve"> </w:t>
      </w:r>
      <w:r w:rsidRPr="00296495">
        <w:rPr>
          <w:b/>
          <w:sz w:val="28"/>
          <w:lang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42700D">
      <w:pPr>
        <w:spacing w:line="360" w:lineRule="auto"/>
        <w:ind w:firstLine="709"/>
        <w:jc w:val="both"/>
        <w:rPr>
          <w:sz w:val="28"/>
          <w:szCs w:val="28"/>
        </w:rPr>
      </w:pPr>
      <w:r w:rsidRPr="0026065B">
        <w:rPr>
          <w:sz w:val="28"/>
          <w:szCs w:val="28"/>
        </w:rPr>
        <w:t xml:space="preserve">На основании статей </w:t>
      </w:r>
      <w:r>
        <w:rPr>
          <w:sz w:val="28"/>
          <w:szCs w:val="28"/>
        </w:rPr>
        <w:t>26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>
        <w:rPr>
          <w:sz w:val="28"/>
          <w:szCs w:val="28"/>
        </w:rPr>
        <w:t xml:space="preserve">22, </w:t>
      </w:r>
      <w:r w:rsidRPr="0026065B">
        <w:rPr>
          <w:sz w:val="28"/>
          <w:szCs w:val="28"/>
        </w:rPr>
        <w:t xml:space="preserve">60 Избирательного кодекса Тверской области </w:t>
      </w:r>
      <w:r w:rsidRPr="0026065B">
        <w:rPr>
          <w:sz w:val="28"/>
        </w:rPr>
        <w:t>от 07.04.2003 № 20-ЗО</w:t>
      </w:r>
      <w:r>
        <w:rPr>
          <w:sz w:val="28"/>
          <w:szCs w:val="28"/>
        </w:rPr>
        <w:t>, постановлений</w:t>
      </w:r>
      <w:r w:rsidR="000D5F67" w:rsidRPr="000D5F67">
        <w:rPr>
          <w:sz w:val="28"/>
          <w:szCs w:val="28"/>
        </w:rPr>
        <w:t xml:space="preserve"> избирательной комиссии Тверско</w:t>
      </w:r>
      <w:r>
        <w:rPr>
          <w:sz w:val="28"/>
          <w:szCs w:val="28"/>
        </w:rPr>
        <w:t>й области от 02.08.2021 № 19/249</w:t>
      </w:r>
      <w:r w:rsidR="000D5F67" w:rsidRPr="000D5F67">
        <w:rPr>
          <w:sz w:val="28"/>
          <w:szCs w:val="28"/>
        </w:rPr>
        <w:t>-7 «</w:t>
      </w:r>
      <w:r w:rsidRPr="0026065B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="000D5F67" w:rsidRPr="000D5F67">
        <w:rPr>
          <w:sz w:val="28"/>
          <w:szCs w:val="28"/>
        </w:rPr>
        <w:t>»</w:t>
      </w:r>
      <w:r w:rsidR="003814AB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 w:rsidR="0026065B">
        <w:rPr>
          <w:sz w:val="28"/>
          <w:szCs w:val="28"/>
        </w:rPr>
        <w:t>областному</w:t>
      </w:r>
      <w:r w:rsidRPr="000D5F67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, </w:t>
      </w:r>
      <w:r w:rsidR="00732680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</w:t>
      </w:r>
      <w:r w:rsidR="0026065B" w:rsidRPr="0026065B">
        <w:rPr>
          <w:sz w:val="28"/>
          <w:szCs w:val="28"/>
        </w:rPr>
        <w:t>Законодательного Собрания Тверской области седьмого созыва</w:t>
      </w:r>
      <w:r w:rsidR="001247E6">
        <w:rPr>
          <w:sz w:val="28"/>
          <w:szCs w:val="28"/>
        </w:rPr>
        <w:t xml:space="preserve"> по Московскому одномандатному избирательному округу № 4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r w:rsidR="001247E6">
        <w:rPr>
          <w:sz w:val="28"/>
          <w:szCs w:val="28"/>
        </w:rPr>
        <w:t xml:space="preserve"> приложению №1</w:t>
      </w:r>
      <w:r w:rsidR="00D75360">
        <w:rPr>
          <w:sz w:val="28"/>
          <w:szCs w:val="28"/>
        </w:rPr>
        <w:t>.</w:t>
      </w:r>
    </w:p>
    <w:p w:rsidR="001247E6" w:rsidRDefault="001247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>
        <w:rPr>
          <w:sz w:val="28"/>
          <w:szCs w:val="28"/>
        </w:rPr>
        <w:t>областному</w:t>
      </w:r>
      <w:r w:rsidRPr="000D5F67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, </w:t>
      </w:r>
      <w:r w:rsidR="00732680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</w:t>
      </w:r>
      <w:r w:rsidRPr="0026065B">
        <w:rPr>
          <w:sz w:val="28"/>
          <w:szCs w:val="28"/>
        </w:rPr>
        <w:t xml:space="preserve">Законодательного Собрания Тверской </w:t>
      </w:r>
      <w:r w:rsidRPr="0026065B">
        <w:rPr>
          <w:sz w:val="28"/>
          <w:szCs w:val="28"/>
        </w:rPr>
        <w:lastRenderedPageBreak/>
        <w:t>области седьмого созыва</w:t>
      </w:r>
      <w:r>
        <w:rPr>
          <w:sz w:val="28"/>
          <w:szCs w:val="28"/>
        </w:rPr>
        <w:t xml:space="preserve"> по Южному одномандатному избирательному округу № 6согласно приложению №2.</w:t>
      </w:r>
    </w:p>
    <w:p w:rsidR="00C969D4" w:rsidRPr="00C969D4" w:rsidRDefault="00C969D4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69D4">
        <w:rPr>
          <w:sz w:val="28"/>
          <w:szCs w:val="28"/>
        </w:rPr>
        <w:t>Распределить избирательные бюллетени для голосования по областному изб</w:t>
      </w:r>
      <w:r w:rsidR="00732680">
        <w:rPr>
          <w:sz w:val="28"/>
          <w:szCs w:val="28"/>
        </w:rPr>
        <w:t>ирательному округу, передаваемые</w:t>
      </w:r>
      <w:bookmarkStart w:id="0" w:name="_GoBack"/>
      <w:bookmarkEnd w:id="0"/>
      <w:r w:rsidRPr="00C969D4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Законодательного Собрания Тверской области седьмого созыва по </w:t>
      </w:r>
      <w:r>
        <w:rPr>
          <w:sz w:val="28"/>
          <w:szCs w:val="28"/>
        </w:rPr>
        <w:t>Центральному</w:t>
      </w:r>
      <w:r w:rsidRPr="00C969D4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3</w:t>
      </w:r>
      <w:r w:rsidRPr="00C969D4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3</w:t>
      </w:r>
      <w:r w:rsidRPr="00C969D4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Москов</w:t>
      </w:r>
      <w:r>
        <w:rPr>
          <w:sz w:val="28"/>
          <w:szCs w:val="28"/>
        </w:rPr>
        <w:t>ского района города Твери №№ 919-971, 1156</w:t>
      </w:r>
      <w:r w:rsidRPr="00B87FE6">
        <w:rPr>
          <w:sz w:val="28"/>
          <w:szCs w:val="28"/>
        </w:rPr>
        <w:t xml:space="preserve">.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Разместить</w:t>
      </w:r>
      <w:proofErr w:type="gramEnd"/>
      <w:r w:rsidRPr="000D5F6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Контроль за</w:t>
      </w:r>
      <w:proofErr w:type="gramEnd"/>
      <w:r w:rsidRPr="000D5F6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Московского  района города Твери О.В. Бабкину.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6B45DE" w:rsidRPr="006B45DE" w:rsidRDefault="003814AB" w:rsidP="006B45DE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  <w:r w:rsidR="00AE025D">
        <w:rPr>
          <w:sz w:val="28"/>
          <w:szCs w:val="24"/>
        </w:rPr>
        <w:t>№1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6B45DE" w:rsidRPr="006B45DE" w:rsidRDefault="006B45DE" w:rsidP="006B45DE">
      <w:pPr>
        <w:keepNext/>
        <w:ind w:left="4320"/>
        <w:jc w:val="center"/>
        <w:outlineLvl w:val="0"/>
        <w:rPr>
          <w:sz w:val="28"/>
          <w:lang/>
        </w:rPr>
      </w:pPr>
      <w:r w:rsidRPr="006B45DE">
        <w:rPr>
          <w:sz w:val="28"/>
          <w:lang/>
        </w:rPr>
        <w:t xml:space="preserve">постановлением </w:t>
      </w:r>
      <w:r>
        <w:rPr>
          <w:sz w:val="28"/>
          <w:lang/>
        </w:rPr>
        <w:t xml:space="preserve">территориальной </w:t>
      </w:r>
      <w:r w:rsidRPr="006B45DE">
        <w:rPr>
          <w:sz w:val="28"/>
          <w:lang/>
        </w:rPr>
        <w:t>избирательной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1A338D">
        <w:rPr>
          <w:sz w:val="28"/>
          <w:szCs w:val="24"/>
        </w:rPr>
        <w:t>19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1A338D">
        <w:rPr>
          <w:sz w:val="28"/>
          <w:szCs w:val="24"/>
        </w:rPr>
        <w:t>№ 10/71</w:t>
      </w:r>
      <w:r w:rsidRPr="006B45DE">
        <w:rPr>
          <w:sz w:val="28"/>
          <w:szCs w:val="24"/>
        </w:rPr>
        <w:t>-5</w:t>
      </w:r>
    </w:p>
    <w:p w:rsidR="006B45DE" w:rsidRPr="006B45DE" w:rsidRDefault="006B45DE" w:rsidP="006B45DE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0D4CAB" w:rsidRDefault="001247E6" w:rsidP="0042700D">
      <w:pPr>
        <w:spacing w:after="120"/>
        <w:ind w:firstLine="709"/>
        <w:jc w:val="center"/>
        <w:rPr>
          <w:b/>
          <w:sz w:val="28"/>
          <w:lang/>
        </w:rPr>
      </w:pPr>
      <w:r>
        <w:rPr>
          <w:b/>
          <w:sz w:val="28"/>
          <w:lang/>
        </w:rPr>
        <w:t xml:space="preserve">Распределение избирательных бюллетеней для голосования </w:t>
      </w:r>
      <w:r w:rsidR="003814AB" w:rsidRPr="003814AB">
        <w:rPr>
          <w:b/>
          <w:sz w:val="28"/>
          <w:lang/>
        </w:rPr>
        <w:t xml:space="preserve">по областному избирательному округу, передаваемых участковым избирательным комиссиям Московского района города Твери для голосования на выборах депутатов Законодательного Собрания Тверской области </w:t>
      </w:r>
      <w:r>
        <w:rPr>
          <w:b/>
          <w:sz w:val="28"/>
          <w:lang/>
        </w:rPr>
        <w:t>по Московскому одномандатному избирательному округу № 4</w:t>
      </w:r>
    </w:p>
    <w:p w:rsidR="001247E6" w:rsidRDefault="001247E6" w:rsidP="006B45DE">
      <w:pPr>
        <w:spacing w:after="120"/>
        <w:jc w:val="center"/>
        <w:rPr>
          <w:b/>
          <w:sz w:val="28"/>
          <w:lang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3"/>
        <w:gridCol w:w="2126"/>
      </w:tblGrid>
      <w:tr w:rsidR="004D5225" w:rsidRPr="00D84BB2" w:rsidTr="005F2C0A">
        <w:trPr>
          <w:trHeight w:val="805"/>
          <w:tblHeader/>
        </w:trPr>
        <w:tc>
          <w:tcPr>
            <w:tcW w:w="709" w:type="dxa"/>
            <w:vAlign w:val="center"/>
          </w:tcPr>
          <w:p w:rsidR="004D5225" w:rsidRPr="0042700D" w:rsidRDefault="004D5225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№</w:t>
            </w:r>
            <w:r w:rsidRPr="0042700D">
              <w:rPr>
                <w:sz w:val="24"/>
                <w:szCs w:val="24"/>
              </w:rPr>
              <w:br/>
            </w:r>
            <w:proofErr w:type="gramStart"/>
            <w:r w:rsidRPr="0042700D">
              <w:rPr>
                <w:sz w:val="24"/>
                <w:szCs w:val="24"/>
              </w:rPr>
              <w:t>п</w:t>
            </w:r>
            <w:proofErr w:type="gramEnd"/>
            <w:r w:rsidRPr="0042700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4D5225" w:rsidRPr="0042700D" w:rsidRDefault="004D5225" w:rsidP="005F2C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4D5225" w:rsidRPr="0042700D" w:rsidRDefault="004D5225" w:rsidP="004D522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 xml:space="preserve">Сведения </w:t>
            </w:r>
            <w:r w:rsidRPr="0042700D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42700D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4D5225" w:rsidRPr="0042700D" w:rsidRDefault="004D5225" w:rsidP="005F2C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Количество</w:t>
            </w:r>
            <w:r w:rsidRPr="0042700D">
              <w:rPr>
                <w:sz w:val="24"/>
                <w:szCs w:val="24"/>
              </w:rPr>
              <w:br/>
              <w:t>избирательных бюллетеней</w:t>
            </w:r>
            <w:r w:rsidRPr="0042700D">
              <w:rPr>
                <w:sz w:val="24"/>
                <w:szCs w:val="24"/>
              </w:rPr>
              <w:br/>
              <w:t>(штук)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800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1800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2193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2182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2538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2300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1000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1600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1300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700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900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1000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900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1700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900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700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1600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1200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944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1826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1700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1100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1800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5F2C0A">
        <w:trPr>
          <w:trHeight w:val="232"/>
        </w:trPr>
        <w:tc>
          <w:tcPr>
            <w:tcW w:w="709" w:type="dxa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1800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1200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1000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1400</w:t>
            </w:r>
          </w:p>
        </w:tc>
      </w:tr>
      <w:tr w:rsidR="004A4C57" w:rsidRPr="00D84BB2" w:rsidTr="005F2C0A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5F2C0A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2693" w:type="dxa"/>
          </w:tcPr>
          <w:p w:rsidR="004A4C57" w:rsidRPr="0042700D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2267</w:t>
            </w:r>
          </w:p>
        </w:tc>
        <w:tc>
          <w:tcPr>
            <w:tcW w:w="2126" w:type="dxa"/>
            <w:vAlign w:val="center"/>
          </w:tcPr>
          <w:p w:rsidR="004A4C57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4D5225" w:rsidRPr="00D84BB2" w:rsidTr="005F2C0A">
        <w:trPr>
          <w:trHeight w:val="284"/>
        </w:trPr>
        <w:tc>
          <w:tcPr>
            <w:tcW w:w="709" w:type="dxa"/>
            <w:vAlign w:val="center"/>
          </w:tcPr>
          <w:p w:rsidR="004D5225" w:rsidRPr="0042700D" w:rsidRDefault="004D5225" w:rsidP="005F2C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D5225" w:rsidRPr="0042700D" w:rsidRDefault="004D5225" w:rsidP="005F2C0A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693" w:type="dxa"/>
          </w:tcPr>
          <w:p w:rsidR="004D5225" w:rsidRPr="0042700D" w:rsidRDefault="004A4C5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50424</w:t>
            </w:r>
          </w:p>
        </w:tc>
        <w:tc>
          <w:tcPr>
            <w:tcW w:w="2126" w:type="dxa"/>
          </w:tcPr>
          <w:p w:rsidR="004D5225" w:rsidRPr="0042700D" w:rsidRDefault="0039271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45900</w:t>
            </w:r>
          </w:p>
        </w:tc>
      </w:tr>
      <w:tr w:rsidR="004D5225" w:rsidRPr="00D84BB2" w:rsidTr="005F2C0A">
        <w:trPr>
          <w:trHeight w:val="284"/>
        </w:trPr>
        <w:tc>
          <w:tcPr>
            <w:tcW w:w="709" w:type="dxa"/>
            <w:vAlign w:val="center"/>
          </w:tcPr>
          <w:p w:rsidR="004D5225" w:rsidRPr="0042700D" w:rsidRDefault="004D5225" w:rsidP="005F2C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D5225" w:rsidRPr="0042700D" w:rsidRDefault="004D5225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 резерв территориальной избирательной комиссии Московского района города Твери</w:t>
            </w:r>
          </w:p>
        </w:tc>
        <w:tc>
          <w:tcPr>
            <w:tcW w:w="2126" w:type="dxa"/>
          </w:tcPr>
          <w:p w:rsidR="004D5225" w:rsidRPr="0042700D" w:rsidRDefault="0039271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4524</w:t>
            </w:r>
          </w:p>
        </w:tc>
      </w:tr>
      <w:tr w:rsidR="004D5225" w:rsidRPr="00D84BB2" w:rsidTr="005F2C0A">
        <w:trPr>
          <w:trHeight w:val="284"/>
        </w:trPr>
        <w:tc>
          <w:tcPr>
            <w:tcW w:w="709" w:type="dxa"/>
            <w:vAlign w:val="center"/>
          </w:tcPr>
          <w:p w:rsidR="004D5225" w:rsidRPr="0042700D" w:rsidRDefault="004D5225" w:rsidP="005F2C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D5225" w:rsidRPr="0042700D" w:rsidRDefault="004D5225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D5225" w:rsidRPr="0042700D" w:rsidRDefault="00392717" w:rsidP="005F2C0A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50424</w:t>
            </w:r>
          </w:p>
        </w:tc>
      </w:tr>
    </w:tbl>
    <w:p w:rsidR="004D5225" w:rsidRPr="001247E6" w:rsidRDefault="004D5225" w:rsidP="006B45DE">
      <w:pPr>
        <w:spacing w:after="120"/>
        <w:jc w:val="center"/>
        <w:rPr>
          <w:b/>
          <w:sz w:val="28"/>
          <w:lang/>
        </w:rPr>
      </w:pPr>
    </w:p>
    <w:p w:rsidR="000D4CAB" w:rsidRPr="000D4CAB" w:rsidRDefault="000D4CAB" w:rsidP="006B45DE">
      <w:pPr>
        <w:spacing w:after="120"/>
        <w:jc w:val="center"/>
        <w:rPr>
          <w:b/>
          <w:sz w:val="28"/>
          <w:lang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D61240" w:rsidRDefault="00D61240" w:rsidP="006C4768">
      <w:pPr>
        <w:outlineLvl w:val="0"/>
        <w:rPr>
          <w:sz w:val="28"/>
          <w:szCs w:val="28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  <w:r w:rsidR="00C969D4">
        <w:rPr>
          <w:sz w:val="28"/>
          <w:szCs w:val="24"/>
        </w:rPr>
        <w:t>№2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AE025D" w:rsidRPr="006B45DE" w:rsidRDefault="00AE025D" w:rsidP="00AE025D">
      <w:pPr>
        <w:keepNext/>
        <w:ind w:left="4320"/>
        <w:jc w:val="center"/>
        <w:outlineLvl w:val="0"/>
        <w:rPr>
          <w:sz w:val="28"/>
          <w:lang/>
        </w:rPr>
      </w:pPr>
      <w:r w:rsidRPr="006B45DE">
        <w:rPr>
          <w:sz w:val="28"/>
          <w:lang/>
        </w:rPr>
        <w:t xml:space="preserve">постановлением </w:t>
      </w:r>
      <w:r>
        <w:rPr>
          <w:sz w:val="28"/>
          <w:lang/>
        </w:rPr>
        <w:t xml:space="preserve">территориальной </w:t>
      </w:r>
      <w:r w:rsidRPr="006B45DE">
        <w:rPr>
          <w:sz w:val="28"/>
          <w:lang/>
        </w:rPr>
        <w:t>избирательной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1A338D">
        <w:rPr>
          <w:sz w:val="28"/>
          <w:szCs w:val="24"/>
        </w:rPr>
        <w:t>19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1A338D">
        <w:rPr>
          <w:sz w:val="28"/>
          <w:szCs w:val="24"/>
        </w:rPr>
        <w:t>№ 10/71</w:t>
      </w:r>
      <w:r w:rsidRPr="006B45DE">
        <w:rPr>
          <w:sz w:val="28"/>
          <w:szCs w:val="24"/>
        </w:rPr>
        <w:t>-5</w:t>
      </w:r>
    </w:p>
    <w:p w:rsidR="00AE025D" w:rsidRPr="006B45DE" w:rsidRDefault="00AE025D" w:rsidP="00AE025D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AE025D" w:rsidRDefault="00AE025D" w:rsidP="0042700D">
      <w:pPr>
        <w:spacing w:after="120"/>
        <w:ind w:firstLine="709"/>
        <w:jc w:val="center"/>
        <w:rPr>
          <w:b/>
          <w:sz w:val="28"/>
          <w:lang/>
        </w:rPr>
      </w:pPr>
      <w:r>
        <w:rPr>
          <w:b/>
          <w:sz w:val="28"/>
          <w:lang/>
        </w:rPr>
        <w:t xml:space="preserve">Распределение избирательных бюллетеней для голосования </w:t>
      </w:r>
      <w:r w:rsidRPr="003814AB">
        <w:rPr>
          <w:b/>
          <w:sz w:val="28"/>
          <w:lang/>
        </w:rPr>
        <w:t xml:space="preserve">по областному избирательному округу, передаваемых участковым избирательным комиссиям Московского района города Твери для голосования на выборах депутатов Законодательного Собрания Тверской области </w:t>
      </w:r>
      <w:r>
        <w:rPr>
          <w:b/>
          <w:sz w:val="28"/>
          <w:lang/>
        </w:rPr>
        <w:t>по Южному одномандатному избирательному округу № 6</w:t>
      </w:r>
    </w:p>
    <w:p w:rsidR="00AE025D" w:rsidRDefault="00AE025D" w:rsidP="00AE025D">
      <w:pPr>
        <w:spacing w:after="120"/>
        <w:jc w:val="center"/>
        <w:rPr>
          <w:b/>
          <w:sz w:val="28"/>
          <w:lang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2693"/>
        <w:gridCol w:w="2126"/>
      </w:tblGrid>
      <w:tr w:rsidR="00AE025D" w:rsidRPr="0042700D" w:rsidTr="0042700D">
        <w:trPr>
          <w:trHeight w:val="805"/>
          <w:tblHeader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№</w:t>
            </w:r>
            <w:r w:rsidRPr="0042700D">
              <w:rPr>
                <w:sz w:val="24"/>
                <w:szCs w:val="24"/>
              </w:rPr>
              <w:br/>
            </w:r>
            <w:proofErr w:type="gramStart"/>
            <w:r w:rsidRPr="0042700D">
              <w:rPr>
                <w:sz w:val="24"/>
                <w:szCs w:val="24"/>
              </w:rPr>
              <w:t>п</w:t>
            </w:r>
            <w:proofErr w:type="gramEnd"/>
            <w:r w:rsidRPr="0042700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 xml:space="preserve">Сведения </w:t>
            </w:r>
            <w:r w:rsidRPr="0042700D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42700D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Количество</w:t>
            </w:r>
            <w:r w:rsidRPr="0042700D">
              <w:rPr>
                <w:sz w:val="24"/>
                <w:szCs w:val="24"/>
              </w:rPr>
              <w:br/>
              <w:t>избирательных бюллетеней</w:t>
            </w:r>
            <w:r w:rsidRPr="0042700D">
              <w:rPr>
                <w:sz w:val="24"/>
                <w:szCs w:val="24"/>
              </w:rPr>
              <w:br/>
              <w:t>(штук)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1100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2269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956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1737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1400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958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1900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959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1800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2472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2300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961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1657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962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1609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963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2085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1900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965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2778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2500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966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2335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2200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3029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2800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968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2200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969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2323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2000</w:t>
            </w:r>
          </w:p>
        </w:tc>
      </w:tr>
      <w:tr w:rsidR="00C02A6E" w:rsidRPr="0042700D" w:rsidTr="0042700D">
        <w:trPr>
          <w:trHeight w:val="284"/>
        </w:trPr>
        <w:tc>
          <w:tcPr>
            <w:tcW w:w="851" w:type="dxa"/>
            <w:vAlign w:val="center"/>
          </w:tcPr>
          <w:p w:rsidR="00C02A6E" w:rsidRPr="0042700D" w:rsidRDefault="00C02A6E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A6E" w:rsidRPr="0042700D" w:rsidRDefault="00C02A6E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971</w:t>
            </w:r>
          </w:p>
        </w:tc>
        <w:tc>
          <w:tcPr>
            <w:tcW w:w="2693" w:type="dxa"/>
          </w:tcPr>
          <w:p w:rsidR="00C02A6E" w:rsidRPr="0042700D" w:rsidRDefault="00C02A6E" w:rsidP="0042700D">
            <w:pPr>
              <w:jc w:val="center"/>
              <w:rPr>
                <w:color w:val="000000"/>
                <w:sz w:val="24"/>
                <w:szCs w:val="24"/>
              </w:rPr>
            </w:pPr>
            <w:r w:rsidRPr="0042700D">
              <w:rPr>
                <w:color w:val="000000"/>
                <w:sz w:val="24"/>
                <w:szCs w:val="24"/>
              </w:rPr>
              <w:t>2657</w:t>
            </w:r>
          </w:p>
        </w:tc>
        <w:tc>
          <w:tcPr>
            <w:tcW w:w="2126" w:type="dxa"/>
            <w:vAlign w:val="center"/>
          </w:tcPr>
          <w:p w:rsidR="00C02A6E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2300</w:t>
            </w:r>
          </w:p>
        </w:tc>
      </w:tr>
      <w:tr w:rsidR="00AE025D" w:rsidRPr="0042700D" w:rsidTr="0042700D">
        <w:trPr>
          <w:trHeight w:val="284"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E025D" w:rsidRPr="0042700D" w:rsidRDefault="00AE025D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693" w:type="dxa"/>
          </w:tcPr>
          <w:p w:rsidR="00AE025D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39874</w:t>
            </w:r>
          </w:p>
        </w:tc>
        <w:tc>
          <w:tcPr>
            <w:tcW w:w="2126" w:type="dxa"/>
          </w:tcPr>
          <w:p w:rsidR="00AE025D" w:rsidRPr="0042700D" w:rsidRDefault="00C02A6E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3</w:t>
            </w:r>
            <w:r w:rsidR="00ED16FC" w:rsidRPr="0042700D">
              <w:rPr>
                <w:sz w:val="24"/>
                <w:szCs w:val="24"/>
              </w:rPr>
              <w:t>6400</w:t>
            </w:r>
          </w:p>
        </w:tc>
      </w:tr>
      <w:tr w:rsidR="00AE025D" w:rsidRPr="0042700D" w:rsidTr="0042700D">
        <w:trPr>
          <w:trHeight w:val="284"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 резерв территориальной избирательной комиссии Московского района города Твери</w:t>
            </w:r>
          </w:p>
        </w:tc>
        <w:tc>
          <w:tcPr>
            <w:tcW w:w="2126" w:type="dxa"/>
          </w:tcPr>
          <w:p w:rsidR="00AE025D" w:rsidRPr="0042700D" w:rsidRDefault="00ED16FC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3474</w:t>
            </w:r>
          </w:p>
        </w:tc>
      </w:tr>
      <w:tr w:rsidR="00AE025D" w:rsidRPr="0042700D" w:rsidTr="0042700D">
        <w:trPr>
          <w:trHeight w:val="284"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E025D" w:rsidRPr="0042700D" w:rsidRDefault="00ED16FC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39874</w:t>
            </w:r>
          </w:p>
        </w:tc>
      </w:tr>
    </w:tbl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C969D4" w:rsidRPr="006B45DE" w:rsidRDefault="00C969D4" w:rsidP="00C969D4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№3</w:t>
      </w:r>
    </w:p>
    <w:p w:rsidR="00C969D4" w:rsidRPr="006B45DE" w:rsidRDefault="00C969D4" w:rsidP="00C969D4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C969D4" w:rsidRPr="006B45DE" w:rsidRDefault="00C969D4" w:rsidP="00C969D4">
      <w:pPr>
        <w:keepNext/>
        <w:ind w:left="4320"/>
        <w:jc w:val="center"/>
        <w:outlineLvl w:val="0"/>
        <w:rPr>
          <w:sz w:val="28"/>
          <w:lang/>
        </w:rPr>
      </w:pPr>
      <w:r w:rsidRPr="006B45DE">
        <w:rPr>
          <w:sz w:val="28"/>
          <w:lang/>
        </w:rPr>
        <w:t xml:space="preserve">постановлением </w:t>
      </w:r>
      <w:r>
        <w:rPr>
          <w:sz w:val="28"/>
          <w:lang/>
        </w:rPr>
        <w:t xml:space="preserve">территориальной </w:t>
      </w:r>
      <w:r w:rsidRPr="006B45DE">
        <w:rPr>
          <w:sz w:val="28"/>
          <w:lang/>
        </w:rPr>
        <w:t>избирательной</w:t>
      </w:r>
    </w:p>
    <w:p w:rsidR="00C969D4" w:rsidRPr="006B45DE" w:rsidRDefault="00C969D4" w:rsidP="00C969D4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C969D4" w:rsidRPr="006B45DE" w:rsidRDefault="00C969D4" w:rsidP="00C969D4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1A338D">
        <w:rPr>
          <w:bCs/>
          <w:color w:val="000000"/>
          <w:sz w:val="28"/>
          <w:szCs w:val="24"/>
        </w:rPr>
        <w:t xml:space="preserve">19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1A338D">
        <w:rPr>
          <w:sz w:val="28"/>
          <w:szCs w:val="24"/>
        </w:rPr>
        <w:t>№ 10/71</w:t>
      </w:r>
      <w:r w:rsidRPr="006B45DE">
        <w:rPr>
          <w:sz w:val="28"/>
          <w:szCs w:val="24"/>
        </w:rPr>
        <w:t>-5</w:t>
      </w:r>
    </w:p>
    <w:p w:rsidR="00C969D4" w:rsidRPr="006B45DE" w:rsidRDefault="00C969D4" w:rsidP="00C969D4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C969D4" w:rsidRDefault="00C969D4" w:rsidP="0042700D">
      <w:pPr>
        <w:jc w:val="center"/>
        <w:rPr>
          <w:b/>
          <w:sz w:val="28"/>
          <w:lang/>
        </w:rPr>
      </w:pPr>
      <w:r>
        <w:rPr>
          <w:b/>
          <w:sz w:val="28"/>
          <w:lang/>
        </w:rPr>
        <w:t xml:space="preserve">Распределение избирательных бюллетеней для голосования </w:t>
      </w:r>
      <w:r w:rsidRPr="003814AB">
        <w:rPr>
          <w:b/>
          <w:sz w:val="28"/>
          <w:lang/>
        </w:rPr>
        <w:t xml:space="preserve">по областному избирательному округу, передаваемых участковым избирательным комиссиям Московского района города Твери для голосования на выборах депутатов Законодательного Собрания Тверской области </w:t>
      </w:r>
      <w:r>
        <w:rPr>
          <w:b/>
          <w:sz w:val="28"/>
          <w:lang/>
        </w:rPr>
        <w:t>по Центральному одномандатному избирательному округу № 3</w:t>
      </w:r>
    </w:p>
    <w:p w:rsidR="00C969D4" w:rsidRDefault="00C969D4" w:rsidP="00C969D4">
      <w:pPr>
        <w:spacing w:after="120"/>
        <w:jc w:val="center"/>
        <w:rPr>
          <w:b/>
          <w:sz w:val="28"/>
          <w:lang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2693"/>
        <w:gridCol w:w="2126"/>
      </w:tblGrid>
      <w:tr w:rsidR="00C969D4" w:rsidRPr="00272FCF" w:rsidTr="005F2C0A">
        <w:trPr>
          <w:trHeight w:val="805"/>
          <w:tblHeader/>
        </w:trPr>
        <w:tc>
          <w:tcPr>
            <w:tcW w:w="709" w:type="dxa"/>
            <w:vAlign w:val="center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№</w:t>
            </w:r>
            <w:r w:rsidRPr="00272FCF">
              <w:rPr>
                <w:sz w:val="24"/>
                <w:szCs w:val="24"/>
              </w:rPr>
              <w:br/>
            </w:r>
            <w:proofErr w:type="gramStart"/>
            <w:r w:rsidRPr="00272FCF">
              <w:rPr>
                <w:sz w:val="24"/>
                <w:szCs w:val="24"/>
              </w:rPr>
              <w:t>п</w:t>
            </w:r>
            <w:proofErr w:type="gramEnd"/>
            <w:r w:rsidRPr="00272FCF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C969D4" w:rsidRPr="00272FCF" w:rsidRDefault="00C969D4" w:rsidP="005F2C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C969D4" w:rsidRPr="00272FCF" w:rsidRDefault="00C969D4" w:rsidP="005F2C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 xml:space="preserve">Сведения </w:t>
            </w:r>
            <w:r w:rsidRPr="00272FCF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272FCF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C969D4" w:rsidRPr="00272FCF" w:rsidRDefault="00C969D4" w:rsidP="005F2C0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Количество</w:t>
            </w:r>
            <w:r w:rsidRPr="00272FCF">
              <w:rPr>
                <w:sz w:val="24"/>
                <w:szCs w:val="24"/>
              </w:rPr>
              <w:br/>
              <w:t>избирательных бюллетеней</w:t>
            </w:r>
            <w:r w:rsidRPr="00272FCF">
              <w:rPr>
                <w:sz w:val="24"/>
                <w:szCs w:val="24"/>
              </w:rPr>
              <w:br/>
              <w:t>(штук)</w:t>
            </w:r>
          </w:p>
        </w:tc>
      </w:tr>
      <w:tr w:rsidR="00C969D4" w:rsidRPr="00272FCF" w:rsidTr="005F2C0A">
        <w:trPr>
          <w:trHeight w:val="284"/>
        </w:trPr>
        <w:tc>
          <w:tcPr>
            <w:tcW w:w="709" w:type="dxa"/>
            <w:vAlign w:val="center"/>
          </w:tcPr>
          <w:p w:rsidR="00C969D4" w:rsidRPr="00272FCF" w:rsidRDefault="00C969D4" w:rsidP="00C969D4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969D4" w:rsidRPr="00272FCF" w:rsidRDefault="00C969D4" w:rsidP="005F2C0A">
            <w:pPr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693" w:type="dxa"/>
          </w:tcPr>
          <w:p w:rsidR="00C969D4" w:rsidRPr="00272FCF" w:rsidRDefault="00C969D4" w:rsidP="005F2C0A">
            <w:pPr>
              <w:jc w:val="center"/>
              <w:rPr>
                <w:color w:val="000000"/>
                <w:sz w:val="24"/>
                <w:szCs w:val="24"/>
              </w:rPr>
            </w:pPr>
            <w:r w:rsidRPr="00272FCF">
              <w:rPr>
                <w:color w:val="000000"/>
                <w:sz w:val="24"/>
                <w:szCs w:val="24"/>
              </w:rPr>
              <w:t>2122</w:t>
            </w:r>
          </w:p>
        </w:tc>
        <w:tc>
          <w:tcPr>
            <w:tcW w:w="2126" w:type="dxa"/>
            <w:vAlign w:val="center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2000</w:t>
            </w:r>
          </w:p>
        </w:tc>
      </w:tr>
      <w:tr w:rsidR="00C969D4" w:rsidRPr="00272FCF" w:rsidTr="005F2C0A">
        <w:trPr>
          <w:trHeight w:val="284"/>
        </w:trPr>
        <w:tc>
          <w:tcPr>
            <w:tcW w:w="709" w:type="dxa"/>
            <w:vAlign w:val="center"/>
          </w:tcPr>
          <w:p w:rsidR="00C969D4" w:rsidRPr="00272FCF" w:rsidRDefault="00C969D4" w:rsidP="00C969D4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969D4" w:rsidRPr="00272FCF" w:rsidRDefault="00C969D4" w:rsidP="005F2C0A">
            <w:pPr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2693" w:type="dxa"/>
          </w:tcPr>
          <w:p w:rsidR="00C969D4" w:rsidRPr="00272FCF" w:rsidRDefault="00C969D4" w:rsidP="005F2C0A">
            <w:pPr>
              <w:jc w:val="center"/>
              <w:rPr>
                <w:color w:val="000000"/>
                <w:sz w:val="24"/>
                <w:szCs w:val="24"/>
              </w:rPr>
            </w:pPr>
            <w:r w:rsidRPr="00272FCF">
              <w:rPr>
                <w:color w:val="000000"/>
                <w:sz w:val="24"/>
                <w:szCs w:val="24"/>
              </w:rPr>
              <w:t>1756</w:t>
            </w:r>
          </w:p>
        </w:tc>
        <w:tc>
          <w:tcPr>
            <w:tcW w:w="2126" w:type="dxa"/>
            <w:vAlign w:val="center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1500</w:t>
            </w:r>
          </w:p>
        </w:tc>
      </w:tr>
      <w:tr w:rsidR="00C969D4" w:rsidRPr="00272FCF" w:rsidTr="005F2C0A">
        <w:trPr>
          <w:trHeight w:val="284"/>
        </w:trPr>
        <w:tc>
          <w:tcPr>
            <w:tcW w:w="709" w:type="dxa"/>
            <w:vAlign w:val="center"/>
          </w:tcPr>
          <w:p w:rsidR="00C969D4" w:rsidRPr="00272FCF" w:rsidRDefault="00C969D4" w:rsidP="00C969D4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969D4" w:rsidRPr="00272FCF" w:rsidRDefault="00C969D4" w:rsidP="005F2C0A">
            <w:pPr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949</w:t>
            </w:r>
          </w:p>
        </w:tc>
        <w:tc>
          <w:tcPr>
            <w:tcW w:w="2693" w:type="dxa"/>
          </w:tcPr>
          <w:p w:rsidR="00C969D4" w:rsidRPr="00272FCF" w:rsidRDefault="00C969D4" w:rsidP="005F2C0A">
            <w:pPr>
              <w:jc w:val="center"/>
              <w:rPr>
                <w:color w:val="000000"/>
                <w:sz w:val="24"/>
                <w:szCs w:val="24"/>
              </w:rPr>
            </w:pPr>
            <w:r w:rsidRPr="00272FCF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  <w:vAlign w:val="center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1900</w:t>
            </w:r>
          </w:p>
        </w:tc>
      </w:tr>
      <w:tr w:rsidR="00C969D4" w:rsidRPr="00272FCF" w:rsidTr="005F2C0A">
        <w:trPr>
          <w:trHeight w:val="284"/>
        </w:trPr>
        <w:tc>
          <w:tcPr>
            <w:tcW w:w="709" w:type="dxa"/>
            <w:vAlign w:val="center"/>
          </w:tcPr>
          <w:p w:rsidR="00C969D4" w:rsidRPr="00272FCF" w:rsidRDefault="00C969D4" w:rsidP="005F2C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969D4" w:rsidRPr="00272FCF" w:rsidRDefault="00C969D4" w:rsidP="005F2C0A">
            <w:pPr>
              <w:jc w:val="center"/>
              <w:rPr>
                <w:b/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693" w:type="dxa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5881</w:t>
            </w:r>
          </w:p>
        </w:tc>
        <w:tc>
          <w:tcPr>
            <w:tcW w:w="2126" w:type="dxa"/>
          </w:tcPr>
          <w:p w:rsidR="00C969D4" w:rsidRPr="00272FCF" w:rsidRDefault="00A575DA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5400</w:t>
            </w:r>
          </w:p>
        </w:tc>
      </w:tr>
      <w:tr w:rsidR="00C969D4" w:rsidRPr="00272FCF" w:rsidTr="005F2C0A">
        <w:trPr>
          <w:trHeight w:val="284"/>
        </w:trPr>
        <w:tc>
          <w:tcPr>
            <w:tcW w:w="709" w:type="dxa"/>
            <w:vAlign w:val="center"/>
          </w:tcPr>
          <w:p w:rsidR="00C969D4" w:rsidRPr="00272FCF" w:rsidRDefault="00C969D4" w:rsidP="005F2C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В резерв территориальной избирательной комиссии Московского района города Твери</w:t>
            </w:r>
          </w:p>
        </w:tc>
        <w:tc>
          <w:tcPr>
            <w:tcW w:w="2126" w:type="dxa"/>
          </w:tcPr>
          <w:p w:rsidR="00C969D4" w:rsidRPr="00272FCF" w:rsidRDefault="00A575DA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481</w:t>
            </w:r>
          </w:p>
        </w:tc>
      </w:tr>
      <w:tr w:rsidR="00C969D4" w:rsidRPr="00272FCF" w:rsidTr="005F2C0A">
        <w:trPr>
          <w:trHeight w:val="284"/>
        </w:trPr>
        <w:tc>
          <w:tcPr>
            <w:tcW w:w="709" w:type="dxa"/>
            <w:vAlign w:val="center"/>
          </w:tcPr>
          <w:p w:rsidR="00C969D4" w:rsidRPr="00272FCF" w:rsidRDefault="00C969D4" w:rsidP="005F2C0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969D4" w:rsidRPr="00272FCF" w:rsidRDefault="00C969D4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C969D4" w:rsidRPr="00272FCF" w:rsidRDefault="00A575DA" w:rsidP="005F2C0A">
            <w:pPr>
              <w:jc w:val="center"/>
              <w:rPr>
                <w:sz w:val="24"/>
                <w:szCs w:val="24"/>
              </w:rPr>
            </w:pPr>
            <w:r w:rsidRPr="00272FCF">
              <w:rPr>
                <w:sz w:val="24"/>
                <w:szCs w:val="24"/>
              </w:rPr>
              <w:t>5881</w:t>
            </w:r>
          </w:p>
        </w:tc>
      </w:tr>
    </w:tbl>
    <w:p w:rsidR="00AE025D" w:rsidRDefault="00AE025D" w:rsidP="00AE025D">
      <w:pPr>
        <w:spacing w:after="120"/>
        <w:jc w:val="center"/>
        <w:rPr>
          <w:b/>
          <w:sz w:val="28"/>
          <w:lang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sectPr w:rsidR="000D4CAB" w:rsidSect="004270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62" w:rsidRDefault="00745A62">
      <w:r>
        <w:separator/>
      </w:r>
    </w:p>
  </w:endnote>
  <w:endnote w:type="continuationSeparator" w:id="1">
    <w:p w:rsidR="00745A62" w:rsidRDefault="0074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62" w:rsidRDefault="00745A62">
      <w:r>
        <w:separator/>
      </w:r>
    </w:p>
  </w:footnote>
  <w:footnote w:type="continuationSeparator" w:id="1">
    <w:p w:rsidR="00745A62" w:rsidRDefault="0074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B" w:rsidRDefault="00931AC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6065B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6065B" w:rsidRDefault="0026065B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72840"/>
    </w:sdtPr>
    <w:sdtContent>
      <w:p w:rsidR="0026065B" w:rsidRDefault="00931AC0">
        <w:pPr>
          <w:pStyle w:val="a3"/>
          <w:jc w:val="center"/>
        </w:pPr>
        <w:r>
          <w:fldChar w:fldCharType="begin"/>
        </w:r>
        <w:r w:rsidR="0026065B">
          <w:instrText>PAGE   \* MERGEFORMAT</w:instrText>
        </w:r>
        <w:r>
          <w:fldChar w:fldCharType="separate"/>
        </w:r>
        <w:r w:rsidR="00AC1942">
          <w:rPr>
            <w:noProof/>
          </w:rPr>
          <w:t>6</w:t>
        </w:r>
        <w:r>
          <w:fldChar w:fldCharType="end"/>
        </w:r>
      </w:p>
    </w:sdtContent>
  </w:sdt>
  <w:p w:rsidR="0026065B" w:rsidRDefault="0026065B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3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1"/>
  </w:num>
  <w:num w:numId="9">
    <w:abstractNumId w:val="1"/>
  </w:num>
  <w:num w:numId="10">
    <w:abstractNumId w:val="7"/>
  </w:num>
  <w:num w:numId="11">
    <w:abstractNumId w:val="24"/>
  </w:num>
  <w:num w:numId="12">
    <w:abstractNumId w:val="6"/>
  </w:num>
  <w:num w:numId="13">
    <w:abstractNumId w:val="29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30308"/>
    <w:rsid w:val="00157E5D"/>
    <w:rsid w:val="00170BAD"/>
    <w:rsid w:val="001A338D"/>
    <w:rsid w:val="001C48CB"/>
    <w:rsid w:val="001C52D4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3DAC"/>
    <w:rsid w:val="002F1B5D"/>
    <w:rsid w:val="002F740F"/>
    <w:rsid w:val="003050A2"/>
    <w:rsid w:val="0031029D"/>
    <w:rsid w:val="00334001"/>
    <w:rsid w:val="00337314"/>
    <w:rsid w:val="003500F5"/>
    <w:rsid w:val="003767DF"/>
    <w:rsid w:val="003814AB"/>
    <w:rsid w:val="00392717"/>
    <w:rsid w:val="0039608F"/>
    <w:rsid w:val="003E109C"/>
    <w:rsid w:val="0040633A"/>
    <w:rsid w:val="0042700D"/>
    <w:rsid w:val="004651D7"/>
    <w:rsid w:val="00483180"/>
    <w:rsid w:val="00495C02"/>
    <w:rsid w:val="004A4C57"/>
    <w:rsid w:val="004D5225"/>
    <w:rsid w:val="004E517A"/>
    <w:rsid w:val="004F7492"/>
    <w:rsid w:val="00504837"/>
    <w:rsid w:val="00543351"/>
    <w:rsid w:val="005A0670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C4768"/>
    <w:rsid w:val="006E77E6"/>
    <w:rsid w:val="006F0048"/>
    <w:rsid w:val="00713A4A"/>
    <w:rsid w:val="007246BE"/>
    <w:rsid w:val="00726BA3"/>
    <w:rsid w:val="00732680"/>
    <w:rsid w:val="00740B0C"/>
    <w:rsid w:val="0074596D"/>
    <w:rsid w:val="00745A62"/>
    <w:rsid w:val="00746500"/>
    <w:rsid w:val="007513B7"/>
    <w:rsid w:val="0077202A"/>
    <w:rsid w:val="007A391F"/>
    <w:rsid w:val="007D3593"/>
    <w:rsid w:val="00820D58"/>
    <w:rsid w:val="00824F68"/>
    <w:rsid w:val="00851A93"/>
    <w:rsid w:val="008A0DFB"/>
    <w:rsid w:val="008B668A"/>
    <w:rsid w:val="008E1DE5"/>
    <w:rsid w:val="008E22EB"/>
    <w:rsid w:val="00931AC0"/>
    <w:rsid w:val="009A4309"/>
    <w:rsid w:val="009A7FD6"/>
    <w:rsid w:val="009B2714"/>
    <w:rsid w:val="009B4401"/>
    <w:rsid w:val="00A50CA3"/>
    <w:rsid w:val="00A575DA"/>
    <w:rsid w:val="00A86F03"/>
    <w:rsid w:val="00AB4198"/>
    <w:rsid w:val="00AC1942"/>
    <w:rsid w:val="00AC41DB"/>
    <w:rsid w:val="00AD3E02"/>
    <w:rsid w:val="00AE025D"/>
    <w:rsid w:val="00AF0674"/>
    <w:rsid w:val="00AF6D01"/>
    <w:rsid w:val="00B07AFD"/>
    <w:rsid w:val="00B53F87"/>
    <w:rsid w:val="00B608FD"/>
    <w:rsid w:val="00B65AD4"/>
    <w:rsid w:val="00B744DA"/>
    <w:rsid w:val="00B87FE6"/>
    <w:rsid w:val="00BB28E9"/>
    <w:rsid w:val="00BD5015"/>
    <w:rsid w:val="00C02A6E"/>
    <w:rsid w:val="00C04A94"/>
    <w:rsid w:val="00C128D4"/>
    <w:rsid w:val="00C16C53"/>
    <w:rsid w:val="00C257FE"/>
    <w:rsid w:val="00C41724"/>
    <w:rsid w:val="00C425CE"/>
    <w:rsid w:val="00C615AD"/>
    <w:rsid w:val="00C719A9"/>
    <w:rsid w:val="00C762AB"/>
    <w:rsid w:val="00C969D4"/>
    <w:rsid w:val="00CB6F04"/>
    <w:rsid w:val="00CC25B1"/>
    <w:rsid w:val="00CE146F"/>
    <w:rsid w:val="00CF28E8"/>
    <w:rsid w:val="00D400FB"/>
    <w:rsid w:val="00D5040B"/>
    <w:rsid w:val="00D61240"/>
    <w:rsid w:val="00D75360"/>
    <w:rsid w:val="00D93F98"/>
    <w:rsid w:val="00D96D38"/>
    <w:rsid w:val="00DA7F6B"/>
    <w:rsid w:val="00DC6D2C"/>
    <w:rsid w:val="00E51CDC"/>
    <w:rsid w:val="00E520E7"/>
    <w:rsid w:val="00E533DF"/>
    <w:rsid w:val="00ED16FC"/>
    <w:rsid w:val="00ED5B4E"/>
    <w:rsid w:val="00EE1771"/>
    <w:rsid w:val="00EF1519"/>
    <w:rsid w:val="00EF3BE1"/>
    <w:rsid w:val="00F00F49"/>
    <w:rsid w:val="00F0630A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10ED-1C23-4738-AB15-C5798A9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4</cp:revision>
  <cp:lastPrinted>2016-08-16T10:48:00Z</cp:lastPrinted>
  <dcterms:created xsi:type="dcterms:W3CDTF">2021-08-17T09:56:00Z</dcterms:created>
  <dcterms:modified xsi:type="dcterms:W3CDTF">2021-08-28T14:08:00Z</dcterms:modified>
</cp:coreProperties>
</file>